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E964" w14:textId="01FC9443" w:rsidR="00FD1074" w:rsidRPr="007F6EBD" w:rsidRDefault="003F4D85" w:rsidP="00C367B3">
      <w:pPr>
        <w:spacing w:after="120"/>
        <w:rPr>
          <w:rFonts w:asciiTheme="minorBidi" w:hAnsiTheme="minorBidi" w:cstheme="minorBidi"/>
          <w:sz w:val="28"/>
          <w:szCs w:val="28"/>
        </w:rPr>
      </w:pPr>
      <w:r w:rsidRPr="007F6EBD">
        <w:rPr>
          <w:rFonts w:asciiTheme="minorBidi" w:hAnsiTheme="minorBidi" w:cstheme="minorBidi"/>
          <w:sz w:val="28"/>
        </w:rPr>
        <w:t>Vista general del producto</w:t>
      </w:r>
    </w:p>
    <w:p w14:paraId="7A945EC4" w14:textId="77777777" w:rsidR="00747792" w:rsidRPr="007F6EBD" w:rsidRDefault="0014056B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4C9EAABB" wp14:editId="7E089E79">
            <wp:extent cx="1957705" cy="2560320"/>
            <wp:effectExtent l="0" t="0" r="0" b="0"/>
            <wp:docPr id="1" name="图片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BB4804B" wp14:editId="46AA8C4C">
            <wp:extent cx="1584960" cy="1720215"/>
            <wp:effectExtent l="0" t="0" r="0" b="0"/>
            <wp:docPr id="2" name="图片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628"/>
      </w:tblGrid>
      <w:tr w:rsidR="005536B4" w:rsidRPr="007F6EBD" w14:paraId="621DCACB" w14:textId="77777777" w:rsidTr="009D20F2">
        <w:tc>
          <w:tcPr>
            <w:tcW w:w="2093" w:type="dxa"/>
          </w:tcPr>
          <w:p w14:paraId="2904834F" w14:textId="48B17841" w:rsidR="005A4153" w:rsidRPr="007F6EBD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 xml:space="preserve">1. Pantalla </w:t>
            </w:r>
          </w:p>
          <w:p w14:paraId="2D2E3C27" w14:textId="2C2A505C" w:rsidR="005A4153" w:rsidRPr="007F6EBD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2. Botón Volumen +</w:t>
            </w:r>
          </w:p>
          <w:p w14:paraId="61C65E76" w14:textId="6E599B22" w:rsidR="005A4153" w:rsidRPr="007F6EBD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3. Botón Volumen -</w:t>
            </w:r>
          </w:p>
          <w:p w14:paraId="1222BAD9" w14:textId="7EA14CA7" w:rsidR="005A4153" w:rsidRPr="007F6EBD" w:rsidRDefault="008D274D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4. Botón atrás</w:t>
            </w:r>
          </w:p>
          <w:p w14:paraId="5966D279" w14:textId="0D0692B0" w:rsidR="005A4153" w:rsidRPr="007F6EBD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5. Botón Menú</w:t>
            </w:r>
          </w:p>
        </w:tc>
        <w:tc>
          <w:tcPr>
            <w:tcW w:w="6628" w:type="dxa"/>
          </w:tcPr>
          <w:p w14:paraId="58A55C46" w14:textId="51D0724E" w:rsidR="005A4153" w:rsidRPr="007F6EBD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6. Botón de alimentación</w:t>
            </w:r>
          </w:p>
          <w:p w14:paraId="5AD1CDFB" w14:textId="6CCC3860" w:rsidR="005A4153" w:rsidRPr="007F6EBD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7. Puerto tipo C para carga / auricular con cable / transferencia de datos</w:t>
            </w:r>
          </w:p>
          <w:p w14:paraId="3DD80D3F" w14:textId="719BB42E" w:rsidR="005A4153" w:rsidRPr="007F6EBD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 xml:space="preserve">8. Botón Función </w:t>
            </w:r>
          </w:p>
          <w:p w14:paraId="2480F56B" w14:textId="77777777" w:rsidR="005A4153" w:rsidRPr="007F6EBD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 xml:space="preserve">9. Altavoz </w:t>
            </w:r>
          </w:p>
          <w:p w14:paraId="0253C0F3" w14:textId="5BC88D7B" w:rsidR="005A4153" w:rsidRPr="007F6EBD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10. Patillas de carga</w:t>
            </w:r>
          </w:p>
        </w:tc>
      </w:tr>
    </w:tbl>
    <w:p w14:paraId="2BF9C782" w14:textId="77777777" w:rsidR="005A4153" w:rsidRPr="007F6EBD" w:rsidRDefault="005A4153" w:rsidP="00C367B3">
      <w:pPr>
        <w:tabs>
          <w:tab w:val="left" w:pos="780"/>
        </w:tabs>
        <w:spacing w:after="120"/>
        <w:rPr>
          <w:rFonts w:asciiTheme="minorBidi" w:hAnsiTheme="minorBidi" w:cstheme="minorBidi"/>
          <w:szCs w:val="21"/>
        </w:rPr>
      </w:pPr>
    </w:p>
    <w:p w14:paraId="210B2458" w14:textId="7D5C4BE8" w:rsidR="00DE7A9B" w:rsidRPr="007F6EBD" w:rsidRDefault="00DE7A9B" w:rsidP="00C367B3">
      <w:pPr>
        <w:rPr>
          <w:rFonts w:asciiTheme="minorBidi" w:hAnsiTheme="minorBidi" w:cstheme="minorBidi"/>
          <w:sz w:val="28"/>
          <w:szCs w:val="28"/>
        </w:rPr>
      </w:pPr>
      <w:r w:rsidRPr="007F6EBD">
        <w:rPr>
          <w:rFonts w:asciiTheme="minorBidi" w:hAnsiTheme="minorBidi" w:cstheme="minorBidi"/>
          <w:sz w:val="28"/>
        </w:rPr>
        <w:t>Funcionamiento básico</w:t>
      </w:r>
    </w:p>
    <w:p w14:paraId="437E0B9A" w14:textId="58D90595" w:rsidR="00747792" w:rsidRPr="007F6EBD" w:rsidRDefault="008851DB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Encendido/Apagado</w:t>
      </w:r>
    </w:p>
    <w:p w14:paraId="558FDF4C" w14:textId="16F65C98" w:rsidR="005A4153" w:rsidRPr="007F6EBD" w:rsidRDefault="00F046D1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Mantenga pulsado el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7D50B4A" wp14:editId="7856D140">
            <wp:extent cx="153681" cy="153681"/>
            <wp:effectExtent l="0" t="0" r="0" b="0"/>
            <wp:docPr id="3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botón durante 3 segundos para encender o apagar el reproductor .</w:t>
      </w:r>
    </w:p>
    <w:p w14:paraId="0B7643F9" w14:textId="044AE979" w:rsidR="000B0F07" w:rsidRPr="007F6EBD" w:rsidRDefault="000B0F07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 xml:space="preserve">Accede al menú principal </w:t>
      </w:r>
    </w:p>
    <w:p w14:paraId="531A675F" w14:textId="46AE2083" w:rsidR="005A4153" w:rsidRPr="007F6EBD" w:rsidRDefault="00634EE3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Pulseel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1C041D5" wp14:editId="7B5EE2A1">
            <wp:extent cx="148107" cy="148107"/>
            <wp:effectExtent l="0" t="0" r="4445" b="4445"/>
            <wp:docPr id="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entrar en la interfaz del  menú principal y pulse el botón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1DAC59D9" wp14:editId="77FF9326">
            <wp:extent cx="88265" cy="88265"/>
            <wp:effectExtent l="0" t="0" r="0" b="0"/>
            <wp:docPr id="5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22BD1749" wp14:editId="4B33165F">
            <wp:extent cx="88265" cy="88265"/>
            <wp:effectExtent l="0" t="0" r="0" b="0"/>
            <wp:docPr id="6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de un lateral del reproductor para navegar por los opciones del menú.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42525FA" wp14:editId="5986DDCE">
            <wp:extent cx="163077" cy="163077"/>
            <wp:effectExtent l="0" t="0" r="8890" b="8890"/>
            <wp:docPr id="10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volver a la pantalla del menú anterior.</w:t>
      </w:r>
    </w:p>
    <w:p w14:paraId="5734BBED" w14:textId="77777777" w:rsidR="000B0F07" w:rsidRPr="007F6EBD" w:rsidRDefault="000B0F07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Ajuste de volumen</w:t>
      </w:r>
    </w:p>
    <w:p w14:paraId="1D1A5C13" w14:textId="7EF10454" w:rsidR="000B0F07" w:rsidRPr="007F6EBD" w:rsidRDefault="00FA5C3E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 En la interfaz de reproducción de música, pulse el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4A922DD9" wp14:editId="64F5A802">
            <wp:extent cx="88265" cy="88265"/>
            <wp:effectExtent l="0" t="0" r="0" b="0"/>
            <wp:docPr id="8" name="图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botón para aumentar el volumen y pulse el botón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3F3B4E30" wp14:editId="61334BC5">
            <wp:extent cx="88265" cy="88265"/>
            <wp:effectExtent l="0" t="0" r="0" b="0"/>
            <wp:docPr id="9" name="图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disminuir el volumen.</w:t>
      </w:r>
    </w:p>
    <w:p w14:paraId="66329D68" w14:textId="58693542" w:rsidR="00B51F95" w:rsidRPr="007F6EBD" w:rsidRDefault="00B51F95" w:rsidP="00B51F95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Reproducción/pausa</w:t>
      </w:r>
    </w:p>
    <w:p w14:paraId="174B0ABD" w14:textId="5D75C725" w:rsidR="005A4153" w:rsidRPr="007F6EBD" w:rsidRDefault="00FA5C3E" w:rsidP="00B51F95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En la interfaz de reproducción de música ,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54A97A65" wp14:editId="04C94A90">
            <wp:extent cx="148107" cy="148107"/>
            <wp:effectExtent l="0" t="0" r="4445" b="4445"/>
            <wp:docPr id="3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iniciar o hacer una pausa en la reproducción.</w:t>
      </w:r>
    </w:p>
    <w:p w14:paraId="7B3148A5" w14:textId="77777777" w:rsidR="00D53B66" w:rsidRPr="007F6EBD" w:rsidRDefault="00D53B66">
      <w:pPr>
        <w:widowControl/>
        <w:jc w:val="left"/>
        <w:rPr>
          <w:rFonts w:asciiTheme="minorBidi" w:hAnsiTheme="minorBidi" w:cstheme="minorBidi"/>
          <w:sz w:val="24"/>
        </w:rPr>
      </w:pPr>
      <w:r w:rsidRPr="007F6EBD">
        <w:rPr>
          <w:rFonts w:asciiTheme="minorBidi" w:hAnsiTheme="minorBidi" w:cstheme="minorBidi"/>
        </w:rPr>
        <w:br w:type="page"/>
      </w:r>
    </w:p>
    <w:p w14:paraId="4150DDC5" w14:textId="7DC34250" w:rsidR="00D32FBD" w:rsidRPr="007F6EBD" w:rsidRDefault="00D32FBD" w:rsidP="00C367B3">
      <w:pPr>
        <w:spacing w:after="120"/>
        <w:rPr>
          <w:rFonts w:asciiTheme="minorBidi" w:hAnsiTheme="minorBidi" w:cstheme="minorBidi"/>
          <w:sz w:val="28"/>
          <w:szCs w:val="28"/>
        </w:rPr>
      </w:pPr>
      <w:r w:rsidRPr="007F6EBD">
        <w:rPr>
          <w:rFonts w:asciiTheme="minorBidi" w:hAnsiTheme="minorBidi" w:cstheme="minorBidi"/>
          <w:sz w:val="28"/>
        </w:rPr>
        <w:lastRenderedPageBreak/>
        <w:t>Conexión Bluetooth</w:t>
      </w:r>
    </w:p>
    <w:p w14:paraId="565898AB" w14:textId="46D3E44F" w:rsidR="00BD0B6F" w:rsidRPr="007F6EBD" w:rsidRDefault="00285EA7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Emparejamiento automático de los audífonos</w:t>
      </w:r>
    </w:p>
    <w:p w14:paraId="2CCC0432" w14:textId="3ACFB4A0" w:rsidR="00285EA7" w:rsidRPr="007F6EBD" w:rsidRDefault="00285EA7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Retire los audífonos de la carcasa de carga y los audífonos se encienden automáticamente.</w:t>
      </w:r>
    </w:p>
    <w:p w14:paraId="29C9B91F" w14:textId="6402B181" w:rsidR="00285EA7" w:rsidRPr="007F6EBD" w:rsidRDefault="00285EA7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Los indicadores de ambos audífonos parpadean de color azul y rojo indicando que los audífonos están emparejándose entre sí. Cuando el emparejamiento se completa automáticamente, el indicador de un audífono parpadea de color rojo y azul alternativamente y simultáneamente se puede oír una voz que indica el emparejamiento correcto.</w:t>
      </w:r>
    </w:p>
    <w:p w14:paraId="417053D9" w14:textId="77777777" w:rsidR="0002459C" w:rsidRPr="007F6EBD" w:rsidRDefault="0002459C" w:rsidP="00C367B3">
      <w:pPr>
        <w:spacing w:after="120"/>
        <w:rPr>
          <w:rFonts w:asciiTheme="minorBidi" w:hAnsiTheme="minorBidi" w:cstheme="minorBidi"/>
          <w:b/>
          <w:szCs w:val="21"/>
        </w:rPr>
      </w:pPr>
      <w:r w:rsidRPr="007F6EBD">
        <w:rPr>
          <w:rFonts w:asciiTheme="minorBidi" w:hAnsiTheme="minorBidi" w:cstheme="minorBidi"/>
          <w:b/>
        </w:rPr>
        <w:t>Nota:</w:t>
      </w:r>
    </w:p>
    <w:p w14:paraId="3DEB9676" w14:textId="77777777" w:rsidR="0002459C" w:rsidRPr="007F6EBD" w:rsidRDefault="0002459C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Si se retiran los audífonos de la carcasa de cara y no se ilumina ningún indicador de los audífonos, mantenga pulsados los botones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178BB589" wp14:editId="1985BB71">
            <wp:extent cx="161365" cy="153295"/>
            <wp:effectExtent l="0" t="0" r="0" b="0"/>
            <wp:docPr id="3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en ambos audífonos de forma simultánea durante tres segundos para entrar en el modo emparejamiento. Cuando finaliza el emparejamiento, el indicador de un audífono parpadea de color rojo y azul alternativamente y simultáneamente se puede oír una voz que indica el emparejamiento correcto. </w:t>
      </w:r>
    </w:p>
    <w:p w14:paraId="7093E881" w14:textId="77777777" w:rsidR="0002459C" w:rsidRPr="007F6EBD" w:rsidRDefault="0002459C" w:rsidP="00C367B3">
      <w:pPr>
        <w:spacing w:after="120"/>
        <w:rPr>
          <w:rFonts w:asciiTheme="minorBidi" w:hAnsiTheme="minorBidi" w:cstheme="minorBidi"/>
          <w:szCs w:val="21"/>
        </w:rPr>
      </w:pPr>
    </w:p>
    <w:p w14:paraId="4A62C2F0" w14:textId="627F9494" w:rsidR="0002459C" w:rsidRPr="007F6EBD" w:rsidRDefault="0002459C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Emparejamiento con el smartphone</w:t>
      </w:r>
    </w:p>
    <w:p w14:paraId="07FFCB18" w14:textId="7F6A4A64" w:rsidR="0002459C" w:rsidRPr="007F6EBD" w:rsidRDefault="0002459C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Asegúrese de que los audífonos están encendidos y emparejados. </w:t>
      </w:r>
    </w:p>
    <w:p w14:paraId="4C1524A7" w14:textId="23DD96D2" w:rsidR="00285EA7" w:rsidRPr="007F6EBD" w:rsidRDefault="00441468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En su smartphone, active la función Bluetooth, busque y seleccione “TWM-850” de la lista de dispositivos Bluetooth para conectar los audífonos a su smartphone. Tras un emparejamiento correcto, puede escuchar música desde su smartphone a través de los audífonos y usar la función de llamada manos libres a través de los audífonos.</w:t>
      </w:r>
    </w:p>
    <w:p w14:paraId="3028AC67" w14:textId="77777777" w:rsidR="00603F92" w:rsidRPr="007F6EBD" w:rsidRDefault="00603F92" w:rsidP="003B0CCE">
      <w:pPr>
        <w:spacing w:after="120"/>
        <w:rPr>
          <w:rFonts w:asciiTheme="minorBidi" w:hAnsiTheme="minorBidi" w:cstheme="minorBidi"/>
          <w:b/>
          <w:szCs w:val="21"/>
        </w:rPr>
      </w:pPr>
      <w:r w:rsidRPr="007F6EBD">
        <w:rPr>
          <w:rFonts w:asciiTheme="minorBidi" w:hAnsiTheme="minorBidi" w:cstheme="minorBidi"/>
          <w:b/>
        </w:rPr>
        <w:t>Nota:</w:t>
      </w:r>
    </w:p>
    <w:p w14:paraId="5009CF24" w14:textId="2460B86C" w:rsidR="00603F92" w:rsidRPr="007F6EBD" w:rsidRDefault="00603F92" w:rsidP="003B0CCE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Una vez emparejados, los audífonos y su smartphone se conectan automáticamente cada vez que los dos se encienden y el Bluetooth está habilitado. Si no se pueden volver a conectar los audífonos y su smartphone de forma automática, vaya a la configuración de Bluetooth de su smartphone para buscar y seleccionar “TWM-850” para la nueva conexión.</w:t>
      </w:r>
    </w:p>
    <w:p w14:paraId="295578AB" w14:textId="77777777" w:rsidR="00923FAE" w:rsidRPr="007F6EBD" w:rsidRDefault="00923FAE" w:rsidP="00C367B3">
      <w:pPr>
        <w:spacing w:after="120"/>
        <w:rPr>
          <w:rFonts w:asciiTheme="minorBidi" w:hAnsiTheme="minorBidi" w:cstheme="minorBidi"/>
          <w:szCs w:val="21"/>
        </w:rPr>
      </w:pPr>
    </w:p>
    <w:p w14:paraId="4F02F988" w14:textId="6A5F6CAA" w:rsidR="00923FAE" w:rsidRPr="007F6EBD" w:rsidRDefault="00923FAE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Emparejar con el reproductor</w:t>
      </w:r>
    </w:p>
    <w:p w14:paraId="5273AA97" w14:textId="2F9D6ED3" w:rsidR="00603C66" w:rsidRPr="007F6EBD" w:rsidRDefault="00B21DBA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Mantenga pulsado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B555FA6" wp14:editId="0543386D">
            <wp:extent cx="153681" cy="153681"/>
            <wp:effectExtent l="0" t="0" r="0" b="0"/>
            <wp:docPr id="34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encender el reproductor y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98C83C7" wp14:editId="5EA84634">
            <wp:extent cx="88265" cy="88265"/>
            <wp:effectExtent l="0" t="0" r="0" b="0"/>
            <wp:docPr id="69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89A1BB8" wp14:editId="4B265216">
            <wp:extent cx="88265" cy="88265"/>
            <wp:effectExtent l="0" t="0" r="0" b="0"/>
            <wp:docPr id="70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seleccionar el menú Bluetooth.</w:t>
      </w:r>
    </w:p>
    <w:p w14:paraId="32C9C6B7" w14:textId="6973974F" w:rsidR="00603C66" w:rsidRPr="007F6EBD" w:rsidRDefault="00CC2E51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0591A30" wp14:editId="654E8178">
            <wp:extent cx="148107" cy="148107"/>
            <wp:effectExtent l="0" t="0" r="4445" b="4445"/>
            <wp:docPr id="3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para entrar en la interfaz de la función Bluetooth y posteriormente mantenga pulsado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5C690B08" wp14:editId="44D91A35">
            <wp:extent cx="88265" cy="88265"/>
            <wp:effectExtent l="0" t="0" r="0" b="0"/>
            <wp:docPr id="3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buscar dispositivos Bluetooth cercanos. </w:t>
      </w:r>
    </w:p>
    <w:p w14:paraId="45F067CD" w14:textId="77777777" w:rsidR="00042429" w:rsidRPr="007F6EBD" w:rsidRDefault="00603C66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66E6462C" wp14:editId="2B1EE452">
            <wp:extent cx="88265" cy="88265"/>
            <wp:effectExtent l="0" t="0" r="0" b="0"/>
            <wp:docPr id="3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5B29EB90" wp14:editId="723EE1FB">
            <wp:extent cx="88265" cy="88265"/>
            <wp:effectExtent l="0" t="0" r="0" b="0"/>
            <wp:docPr id="49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seleccionar “TWM-850” de la lista de dispositivos Bluetooth y posteriormente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6A3D0D2" wp14:editId="258EB793">
            <wp:extent cx="148107" cy="148107"/>
            <wp:effectExtent l="0" t="0" r="4445" b="4445"/>
            <wp:docPr id="50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confirmar la conexión. </w:t>
      </w:r>
    </w:p>
    <w:p w14:paraId="1E15EC1F" w14:textId="0C1C2520" w:rsidR="003E3D60" w:rsidRPr="007F6EBD" w:rsidRDefault="00042429" w:rsidP="00CE7BD8">
      <w:pPr>
        <w:pStyle w:val="af2"/>
        <w:spacing w:after="120"/>
        <w:ind w:left="360" w:firstLineChars="0" w:firstLine="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Si desea conectar el reproductor a otros dispositivos Bluetooth (por ejemplo, un smartphone), repita los pasos que aparecen arriba.“ </w:t>
      </w:r>
    </w:p>
    <w:p w14:paraId="681F2E57" w14:textId="6B9EFEE9" w:rsidR="004A0082" w:rsidRPr="007F6EBD" w:rsidRDefault="00A8552C" w:rsidP="00CE7BD8">
      <w:pPr>
        <w:spacing w:after="120"/>
        <w:rPr>
          <w:rFonts w:asciiTheme="minorBidi" w:hAnsiTheme="minorBidi" w:cstheme="minorBidi"/>
          <w:b/>
          <w:szCs w:val="21"/>
        </w:rPr>
      </w:pPr>
      <w:r w:rsidRPr="007F6EBD">
        <w:rPr>
          <w:rFonts w:asciiTheme="minorBidi" w:hAnsiTheme="minorBidi" w:cstheme="minorBidi"/>
          <w:b/>
        </w:rPr>
        <w:t>Volver a conectar manualmente al dispositivo Bluetooth</w:t>
      </w:r>
    </w:p>
    <w:p w14:paraId="4A102A9E" w14:textId="0E80FC62" w:rsidR="00A8552C" w:rsidRPr="007F6EBD" w:rsidRDefault="004A0082" w:rsidP="00CE7BD8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Cuando el reproductor esté encendido, mantenga pulsado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3CA008A" wp14:editId="67837B9B">
            <wp:extent cx="88265" cy="88265"/>
            <wp:effectExtent l="0" t="0" r="0" b="0"/>
            <wp:docPr id="21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entrar en la lista de dispositivos conectados y posteriormente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A29E278" wp14:editId="73E1E46A">
            <wp:extent cx="88265" cy="88265"/>
            <wp:effectExtent l="0" t="0" r="0" b="0"/>
            <wp:docPr id="22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C04BA02" wp14:editId="1C60B02D">
            <wp:extent cx="88265" cy="88265"/>
            <wp:effectExtent l="0" t="0" r="0" b="0"/>
            <wp:docPr id="23" name="图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seleccionar un </w:t>
      </w:r>
      <w:r w:rsidRPr="007F6EBD">
        <w:rPr>
          <w:rFonts w:asciiTheme="minorBidi" w:hAnsiTheme="minorBidi" w:cstheme="minorBidi"/>
        </w:rPr>
        <w:lastRenderedPageBreak/>
        <w:t xml:space="preserve">dispositivos para volverlo a conectar con el reproductor y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88AD0C7" wp14:editId="50781E3C">
            <wp:extent cx="148107" cy="148107"/>
            <wp:effectExtent l="0" t="0" r="4445" b="4445"/>
            <wp:docPr id="51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confirmar la conexión.</w:t>
      </w:r>
    </w:p>
    <w:p w14:paraId="4012F8D3" w14:textId="77777777" w:rsidR="009611EF" w:rsidRPr="007F6EBD" w:rsidRDefault="00537ACA" w:rsidP="00C367B3">
      <w:pPr>
        <w:spacing w:after="120"/>
        <w:rPr>
          <w:rFonts w:asciiTheme="minorBidi" w:hAnsiTheme="minorBidi" w:cstheme="minorBidi"/>
          <w:b/>
          <w:szCs w:val="21"/>
        </w:rPr>
      </w:pPr>
      <w:r w:rsidRPr="007F6EBD">
        <w:rPr>
          <w:rFonts w:asciiTheme="minorBidi" w:hAnsiTheme="minorBidi" w:cstheme="minorBidi"/>
          <w:b/>
        </w:rPr>
        <w:t xml:space="preserve">Nota: </w:t>
      </w:r>
    </w:p>
    <w:p w14:paraId="693FC291" w14:textId="496932E9" w:rsidR="00845515" w:rsidRPr="007F6EBD" w:rsidRDefault="009611EF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Si el Bluetooth está desconectado (por ejemplo, apague los audífonos manteniendo pulsado el botón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54AE092D" wp14:editId="33A2F71D">
            <wp:extent cx="161365" cy="153295"/>
            <wp:effectExtent l="0" t="0" r="0" b="0"/>
            <wp:docPr id="59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en los audífonos), para volver a conectar el Bluetooth, encienda los audífonos, posteriormente vaya a la configuración Bluetooth del reproductor para volver a conectar los audífonos al reproductor. </w:t>
      </w:r>
    </w:p>
    <w:p w14:paraId="24A26629" w14:textId="77777777" w:rsidR="00841B44" w:rsidRPr="007F6EBD" w:rsidRDefault="00841B44" w:rsidP="00FC6E01">
      <w:pPr>
        <w:rPr>
          <w:rFonts w:asciiTheme="minorBidi" w:hAnsiTheme="minorBidi" w:cstheme="minorBidi"/>
          <w:sz w:val="28"/>
          <w:szCs w:val="28"/>
        </w:rPr>
      </w:pPr>
    </w:p>
    <w:p w14:paraId="22B4B94D" w14:textId="77777777" w:rsidR="00333890" w:rsidRPr="007F6EBD" w:rsidRDefault="00333890" w:rsidP="00FC6E01">
      <w:pPr>
        <w:rPr>
          <w:rFonts w:asciiTheme="minorBidi" w:hAnsiTheme="minorBidi" w:cstheme="minorBidi"/>
          <w:sz w:val="28"/>
          <w:szCs w:val="28"/>
        </w:rPr>
      </w:pPr>
      <w:r w:rsidRPr="007F6EBD">
        <w:rPr>
          <w:rFonts w:asciiTheme="minorBidi" w:hAnsiTheme="minorBidi" w:cstheme="minorBidi"/>
          <w:sz w:val="28"/>
        </w:rPr>
        <w:t>Funciones</w:t>
      </w:r>
    </w:p>
    <w:p w14:paraId="22BB9BBA" w14:textId="77777777" w:rsidR="00827C98" w:rsidRPr="007F6EBD" w:rsidRDefault="00827C98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Música</w:t>
      </w:r>
    </w:p>
    <w:p w14:paraId="65311F00" w14:textId="46D72DF9" w:rsidR="00FA5C3E" w:rsidRPr="007F6EBD" w:rsidRDefault="00FA5C3E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En la interfaz del menú principal, entre en la interfaz de la función de música.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B5301AF" wp14:editId="2A7457D7">
            <wp:extent cx="153681" cy="153681"/>
            <wp:effectExtent l="0" t="0" r="0" b="0"/>
            <wp:docPr id="60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mostrar la lista de archivos de música y posteriormente seleccione un archivo de música para iniciar la reproducción.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83FFA4D" wp14:editId="59F01FA7">
            <wp:extent cx="163077" cy="163077"/>
            <wp:effectExtent l="0" t="0" r="8890" b="8890"/>
            <wp:docPr id="61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reproducir o hacer una pausa cuando se realiza la conexión Bluetooth.</w:t>
      </w:r>
    </w:p>
    <w:p w14:paraId="38F54665" w14:textId="0D3FCB6D" w:rsidR="00FA5C3E" w:rsidRPr="007F6EBD" w:rsidRDefault="00FA5C3E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Pulse el botón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690B3BF0" wp14:editId="6F074651">
            <wp:extent cx="161365" cy="153295"/>
            <wp:effectExtent l="0" t="0" r="0" b="0"/>
            <wp:docPr id="62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en los audífonos para iniciar o hacer una pausa en la reproducción. Pulse el botón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572221C6" wp14:editId="53768B03">
            <wp:extent cx="161365" cy="153295"/>
            <wp:effectExtent l="0" t="0" r="0" b="0"/>
            <wp:docPr id="6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dos veces para saltar a la siguiente canción.</w:t>
      </w:r>
    </w:p>
    <w:p w14:paraId="23E1B100" w14:textId="2689F653" w:rsidR="00BF62EC" w:rsidRPr="007F6EBD" w:rsidRDefault="00350BAC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Mantenga pulsado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B58C960" wp14:editId="18325EF0">
            <wp:extent cx="148107" cy="148107"/>
            <wp:effectExtent l="0" t="0" r="4445" b="4445"/>
            <wp:docPr id="6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acceder a las siguientes funciones del submenú: Lista de directorios, configuración del modo repetir reproducción, configuración del control de reproducción, selección de ecualizador, ajuste del ecualizador del usuario, </w:t>
      </w:r>
      <w:r w:rsidRPr="007F6EBD">
        <w:rPr>
          <w:rFonts w:asciiTheme="minorBidi" w:hAnsiTheme="minorBidi" w:cstheme="minorBidi"/>
          <w:color w:val="FF0000"/>
        </w:rPr>
        <w:t>repetir A-B</w:t>
      </w:r>
      <w:r w:rsidRPr="007F6EBD">
        <w:rPr>
          <w:rFonts w:asciiTheme="minorBidi" w:hAnsiTheme="minorBidi" w:cstheme="minorBidi"/>
          <w:color w:val="000000" w:themeColor="text1"/>
        </w:rPr>
        <w:t>.</w:t>
      </w:r>
      <w:r w:rsidRPr="007F6EBD">
        <w:rPr>
          <w:rFonts w:asciiTheme="minorBidi" w:hAnsiTheme="minorBidi" w:cstheme="minorBidi"/>
        </w:rPr>
        <w:t xml:space="preserve"> Seleccione una opción y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D4BB516" wp14:editId="5C6F05A0">
            <wp:extent cx="148107" cy="148107"/>
            <wp:effectExtent l="0" t="0" r="4445" b="4445"/>
            <wp:docPr id="7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confirmarlo.</w:t>
      </w:r>
    </w:p>
    <w:p w14:paraId="2F70B47D" w14:textId="77777777" w:rsidR="00CF30E4" w:rsidRPr="007F6EBD" w:rsidRDefault="00CF30E4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Navegador</w:t>
      </w:r>
    </w:p>
    <w:p w14:paraId="11C8F2F5" w14:textId="4A678467" w:rsidR="00E941E0" w:rsidRPr="007F6EBD" w:rsidRDefault="00E941E0" w:rsidP="00691AD0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Entre en la interfazde la función de navegador  para visualizar  el directorio de contenido de archivos guardados en el reproductor. Seleccione un archivo y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8B2587A" wp14:editId="5CF90986">
            <wp:extent cx="148107" cy="148107"/>
            <wp:effectExtent l="0" t="0" r="4445" b="4445"/>
            <wp:docPr id="73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confirmarlo. Mantenga pulsado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F8E435E" wp14:editId="5FBB371A">
            <wp:extent cx="148107" cy="148107"/>
            <wp:effectExtent l="0" t="0" r="4445" b="4445"/>
            <wp:docPr id="7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mostrar las subopciones de eliminación de archivos y organización de archivos.</w:t>
      </w:r>
    </w:p>
    <w:p w14:paraId="651D68C9" w14:textId="36867EF4" w:rsidR="007A2D85" w:rsidRPr="007F6EBD" w:rsidRDefault="007A2D85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Grabación</w:t>
      </w:r>
    </w:p>
    <w:p w14:paraId="3449C14F" w14:textId="2C96237F" w:rsidR="00C1282B" w:rsidRPr="007F6EBD" w:rsidRDefault="00C1282B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348D956" wp14:editId="3CC679CE">
            <wp:extent cx="148107" cy="148107"/>
            <wp:effectExtent l="0" t="0" r="4445" b="4445"/>
            <wp:docPr id="7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entrar en la interfaz de lafunción de grabación. El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67344EAC" wp14:editId="5CBB0156">
            <wp:extent cx="128905" cy="114935"/>
            <wp:effectExtent l="0" t="0" r="0" b="0"/>
            <wp:docPr id="41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icono indica la disposición para la grabación. El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0D2F2CD1" wp14:editId="65D708F8">
            <wp:extent cx="114935" cy="114935"/>
            <wp:effectExtent l="0" t="0" r="0" b="0"/>
            <wp:docPr id="42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icono indica el progreso de la grabación.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F4997F7" wp14:editId="15579475">
            <wp:extent cx="148107" cy="148107"/>
            <wp:effectExtent l="0" t="0" r="4445" b="4445"/>
            <wp:docPr id="76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iniciar o hacer una pausa en la grabación. Pulse el botón </w:t>
      </w:r>
      <w:r w:rsidRPr="007F6EBD">
        <w:rPr>
          <w:rFonts w:asciiTheme="minorBidi" w:hAnsiTheme="minorBidi" w:cstheme="minorBidi"/>
          <w:noProof/>
          <w:color w:val="FF0000"/>
          <w:lang w:val="en-US" w:eastAsia="zh-CN" w:bidi="ar-SA"/>
        </w:rPr>
        <w:drawing>
          <wp:inline distT="0" distB="0" distL="0" distR="0" wp14:anchorId="0393CA73" wp14:editId="57CA5DB1">
            <wp:extent cx="163077" cy="163077"/>
            <wp:effectExtent l="0" t="0" r="8890" b="8890"/>
            <wp:docPr id="77" name="图片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guardar el archivo grabado y volver a la interfaz del menú principal.</w:t>
      </w:r>
    </w:p>
    <w:p w14:paraId="0C89C8D2" w14:textId="229F07C3" w:rsidR="007A2D85" w:rsidRPr="007F6EBD" w:rsidRDefault="00482504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Mantenga pulsado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1969B7D" wp14:editId="59D7CA06">
            <wp:extent cx="148107" cy="148107"/>
            <wp:effectExtent l="0" t="0" r="4445" b="4445"/>
            <wp:docPr id="78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mostrar las subopciones de selección de la calidad del archivo para la grabación.</w:t>
      </w:r>
    </w:p>
    <w:p w14:paraId="1CE9E0F4" w14:textId="77777777" w:rsidR="00A53CD1" w:rsidRPr="007F6EBD" w:rsidRDefault="005304AB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Radio FM</w:t>
      </w:r>
    </w:p>
    <w:p w14:paraId="5367C11D" w14:textId="0F7C70B6" w:rsidR="00A53CD1" w:rsidRPr="007F6EBD" w:rsidRDefault="00A53CD1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Entre en la interfaz de función de radio. Pulse brevemente o mantenga pulsado el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5DB42CF5" wp14:editId="642DA1AC">
            <wp:extent cx="88265" cy="88265"/>
            <wp:effectExtent l="0" t="0" r="0" b="0"/>
            <wp:docPr id="46" name="图片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45A02830" wp14:editId="2C329813">
            <wp:extent cx="88265" cy="88265"/>
            <wp:effectExtent l="0" t="0" r="0" b="0"/>
            <wp:docPr id="47" name="图片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botón para ajustar manualmente la frecuencia de radio. Mantenga pulsado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98C8F3E" wp14:editId="705FF4AB">
            <wp:extent cx="148107" cy="148107"/>
            <wp:effectExtent l="0" t="0" r="4445" b="4445"/>
            <wp:docPr id="79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entrar en las siguientes subopciones: </w:t>
      </w:r>
      <w:r w:rsidRPr="007F6EBD">
        <w:rPr>
          <w:rFonts w:asciiTheme="minorBidi" w:hAnsiTheme="minorBidi" w:cstheme="minorBidi"/>
          <w:color w:val="000000" w:themeColor="text1"/>
        </w:rPr>
        <w:t xml:space="preserve">Región FM </w:t>
      </w:r>
      <w:r w:rsidRPr="007F6EBD">
        <w:rPr>
          <w:rFonts w:asciiTheme="minorBidi" w:hAnsiTheme="minorBidi" w:cstheme="minorBidi"/>
        </w:rPr>
        <w:t>, Manual, Presintonización, Memoria, Eliminación y Automático.</w:t>
      </w:r>
    </w:p>
    <w:p w14:paraId="18821EA9" w14:textId="77777777" w:rsidR="006C2957" w:rsidRPr="007F6EBD" w:rsidRDefault="009A340D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Podómetro</w:t>
      </w:r>
    </w:p>
    <w:p w14:paraId="52DEF0FE" w14:textId="1F181474" w:rsidR="002C0142" w:rsidRPr="007F6EBD" w:rsidRDefault="002C0142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lastRenderedPageBreak/>
        <w:t>Entre en la interfaz de la función podómetro para mostrar las siguientes opciones: "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6020E4EA" wp14:editId="68FADADE">
            <wp:extent cx="74295" cy="128905"/>
            <wp:effectExtent l="0" t="0" r="0" b="0"/>
            <wp:docPr id="52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>” (pasos), "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7AAB6C22" wp14:editId="1D604D5D">
            <wp:extent cx="88265" cy="128905"/>
            <wp:effectExtent l="0" t="0" r="0" b="0"/>
            <wp:docPr id="53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>" (distancia), "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1284A9C0" wp14:editId="0670F0BD">
            <wp:extent cx="114935" cy="114935"/>
            <wp:effectExtent l="0" t="0" r="0" b="0"/>
            <wp:docPr id="54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>" (calorías), "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35D028CD" wp14:editId="0DBA0569">
            <wp:extent cx="128905" cy="88265"/>
            <wp:effectExtent l="0" t="0" r="0" b="0"/>
            <wp:docPr id="55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>" (velocidad), "</w:t>
      </w: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346E44D1" wp14:editId="0552DE32">
            <wp:extent cx="101600" cy="101600"/>
            <wp:effectExtent l="0" t="0" r="0" b="0"/>
            <wp:docPr id="56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>" (hora).</w:t>
      </w:r>
    </w:p>
    <w:p w14:paraId="4DD01192" w14:textId="1DE05704" w:rsidR="00DE20E8" w:rsidRPr="007F6EBD" w:rsidRDefault="00D36E1D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A960789" wp14:editId="58ABD382">
            <wp:extent cx="148107" cy="148107"/>
            <wp:effectExtent l="0" t="0" r="4445" b="4445"/>
            <wp:docPr id="80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iniciar o detener la cuenta de los pasos.</w:t>
      </w:r>
    </w:p>
    <w:p w14:paraId="423EEAF3" w14:textId="32DFEC5E" w:rsidR="00702C54" w:rsidRPr="007F6EBD" w:rsidRDefault="00B81AEB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Mantenga pulsado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61F109D8" wp14:editId="7713853F">
            <wp:extent cx="148107" cy="148107"/>
            <wp:effectExtent l="0" t="0" r="4445" b="4445"/>
            <wp:docPr id="81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mostrar la  configuración de historial, pasos y modo correr s.</w:t>
      </w:r>
    </w:p>
    <w:p w14:paraId="3D781928" w14:textId="77777777" w:rsidR="00740009" w:rsidRPr="007F6EBD" w:rsidRDefault="00740009" w:rsidP="00C367B3">
      <w:pPr>
        <w:spacing w:after="120"/>
        <w:rPr>
          <w:rFonts w:asciiTheme="minorBidi" w:hAnsiTheme="minorBidi" w:cstheme="minorBidi"/>
          <w:b/>
          <w:sz w:val="24"/>
        </w:rPr>
      </w:pPr>
    </w:p>
    <w:p w14:paraId="783B634F" w14:textId="77777777" w:rsidR="0057211E" w:rsidRPr="007F6EBD" w:rsidRDefault="0057211E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Reloj</w:t>
      </w:r>
    </w:p>
    <w:p w14:paraId="195DB986" w14:textId="69327ACB" w:rsidR="0057211E" w:rsidRPr="007F6EBD" w:rsidRDefault="0057211E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Entre en la interfaz de función del reloj. La hora y la fecha  se mostrarán en la pantalla. Para la hora y la fecha, vaya a la interfaz de configuración de función.</w:t>
      </w:r>
    </w:p>
    <w:p w14:paraId="3BA30BD8" w14:textId="509DBEC6" w:rsidR="00F56923" w:rsidRPr="007F6EBD" w:rsidRDefault="00B740DA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7F6EBD">
        <w:rPr>
          <w:rFonts w:asciiTheme="minorBidi" w:hAnsiTheme="minorBidi" w:cstheme="minorBidi"/>
          <w:b/>
          <w:sz w:val="24"/>
        </w:rPr>
        <w:t>Cambio de configuración</w:t>
      </w:r>
    </w:p>
    <w:p w14:paraId="790A1FDA" w14:textId="3D383B94" w:rsidR="000176EF" w:rsidRPr="007F6EBD" w:rsidRDefault="000176EF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Entre en la interfaz de función de configuración. La interfaz de configuración muestra las siguientes opciones: Cambio a Bluetooth, estilos de interfaz, hora, tiempo de retroiluminación, brillo, tiempo de retardo, idioma, perfil del paso, acerca de, actualización y configuración predeterminada.</w:t>
      </w:r>
    </w:p>
    <w:p w14:paraId="1474EBDA" w14:textId="6822E0F9" w:rsidR="00295DFE" w:rsidRPr="007F6EBD" w:rsidRDefault="00295DFE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Cambio a Bluetooth: Cuando se realiza la conexión Bluetooth de los audífonos y entra en las funciones de grabación e-book y navegación por imágenes, se le avisa de que deshabilite la  conexión Bluetooth antes de que pueda acceder a las funciones que se mencionan arriba. Cuando use auriculares con cable, puede también deshabilitar la conexión Bluetooth para disminuir el consumo de energía.</w:t>
      </w:r>
    </w:p>
    <w:p w14:paraId="6488D532" w14:textId="095F1487" w:rsidR="00A56448" w:rsidRPr="007F6EBD" w:rsidRDefault="00260687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Perfil del paso: Puede configurar el peso personal y la longitud del paso, de forma que los parámetros como viaje distancia, calorías y velocidad puedan calcularse con más precisión.</w:t>
      </w:r>
    </w:p>
    <w:p w14:paraId="7067D88C" w14:textId="5DB85900" w:rsidR="00FB45D9" w:rsidRPr="007F6EBD" w:rsidRDefault="00FB45D9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Estilo de interfaz: Existen dos tipos principales de interfaz de menú entre los que puede seleccionar.</w:t>
      </w:r>
    </w:p>
    <w:p w14:paraId="5AEB5696" w14:textId="34E95D44" w:rsidR="00FE3589" w:rsidRPr="007F6EBD" w:rsidRDefault="00FE3589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 xml:space="preserve">Hora del sistema: Puede configurar la fecha y la hora. En la interfaz de de configuración horaria,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1162748" wp14:editId="19EDB96B">
            <wp:extent cx="148107" cy="148107"/>
            <wp:effectExtent l="0" t="0" r="4445" b="4445"/>
            <wp:docPr id="8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seleccionar los elementos individuales de fecha y hora y posteriormente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165FFFE" wp14:editId="111A5D3D">
            <wp:extent cx="88265" cy="88265"/>
            <wp:effectExtent l="0" t="0" r="0" b="0"/>
            <wp:docPr id="83" name="图片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B7795D9" wp14:editId="75BC7182">
            <wp:extent cx="88265" cy="88265"/>
            <wp:effectExtent l="0" t="0" r="0" b="0"/>
            <wp:docPr id="84" name="图片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cambiar los valores correspondientes. Una vez que se han configurado todos estos valores, pulse el botón </w:t>
      </w:r>
      <w:r w:rsidRPr="007F6EBD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EAEB054" wp14:editId="0EAF89CB">
            <wp:extent cx="148107" cy="148107"/>
            <wp:effectExtent l="0" t="0" r="4445" b="4445"/>
            <wp:docPr id="8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D">
        <w:rPr>
          <w:rFonts w:asciiTheme="minorBidi" w:hAnsiTheme="minorBidi" w:cstheme="minorBidi"/>
        </w:rPr>
        <w:t xml:space="preserve"> para confirmar la configuración.</w:t>
      </w:r>
    </w:p>
    <w:p w14:paraId="1165AFB5" w14:textId="5E95F64F" w:rsidR="00101AE3" w:rsidRPr="007F6EBD" w:rsidRDefault="00101AE3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Función sueño: Puede configurar una hora a la que el reproductor se apague automáticamente.</w:t>
      </w:r>
    </w:p>
    <w:p w14:paraId="3C05A0E2" w14:textId="77777777" w:rsidR="00D77AFE" w:rsidRPr="007F6EBD" w:rsidRDefault="00D77AFE" w:rsidP="00C367B3">
      <w:pPr>
        <w:spacing w:after="120"/>
        <w:rPr>
          <w:rFonts w:asciiTheme="minorBidi" w:hAnsiTheme="minorBidi" w:cstheme="minorBidi"/>
          <w:sz w:val="24"/>
        </w:rPr>
      </w:pPr>
    </w:p>
    <w:p w14:paraId="051265DC" w14:textId="65352BC7" w:rsidR="00E13CF1" w:rsidRPr="007F6EBD" w:rsidRDefault="00D77AFE" w:rsidP="00C367B3">
      <w:pPr>
        <w:spacing w:after="120"/>
        <w:rPr>
          <w:rFonts w:asciiTheme="minorBidi" w:hAnsiTheme="minorBidi" w:cstheme="minorBidi"/>
          <w:b/>
          <w:szCs w:val="21"/>
        </w:rPr>
      </w:pPr>
      <w:r w:rsidRPr="007F6EBD">
        <w:rPr>
          <w:rFonts w:asciiTheme="minorBidi" w:hAnsiTheme="minorBidi" w:cstheme="minorBidi"/>
          <w:b/>
          <w:sz w:val="24"/>
        </w:rPr>
        <w:t>Uso de auriculares con cable</w:t>
      </w:r>
    </w:p>
    <w:p w14:paraId="2DDA57C1" w14:textId="0595B3FA" w:rsidR="00C622EB" w:rsidRPr="007F6EBD" w:rsidRDefault="00D77AFE" w:rsidP="00C367B3">
      <w:pPr>
        <w:spacing w:after="120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Puede conectar auriculares con cable (no incluidos) a la toma tipo C del reproductor para escuchar música o la radio.</w:t>
      </w:r>
    </w:p>
    <w:p w14:paraId="67B514D1" w14:textId="77777777" w:rsidR="005A4153" w:rsidRPr="007F6EBD" w:rsidRDefault="005A4153" w:rsidP="001D3686">
      <w:pPr>
        <w:spacing w:after="120"/>
        <w:jc w:val="center"/>
        <w:rPr>
          <w:rFonts w:asciiTheme="minorBidi" w:hAnsiTheme="minorBidi" w:cstheme="minorBidi"/>
          <w:szCs w:val="21"/>
        </w:rPr>
      </w:pPr>
    </w:p>
    <w:p w14:paraId="60AB6F71" w14:textId="6063E321" w:rsidR="00747792" w:rsidRPr="007F6EBD" w:rsidRDefault="00A25CF0" w:rsidP="007C797E">
      <w:pPr>
        <w:jc w:val="left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  <w:sz w:val="28"/>
        </w:rPr>
        <w:t>Problemas y soluciones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6626"/>
      </w:tblGrid>
      <w:tr w:rsidR="00B5702B" w:rsidRPr="007F6EBD" w14:paraId="21658293" w14:textId="77777777" w:rsidTr="00785BDA">
        <w:tc>
          <w:tcPr>
            <w:tcW w:w="1879" w:type="dxa"/>
            <w:vAlign w:val="center"/>
          </w:tcPr>
          <w:p w14:paraId="2BDF38ED" w14:textId="7C19D693" w:rsidR="00E54D23" w:rsidRPr="007F6EBD" w:rsidRDefault="00691AD0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No se puede encender</w:t>
            </w:r>
          </w:p>
        </w:tc>
        <w:tc>
          <w:tcPr>
            <w:tcW w:w="6626" w:type="dxa"/>
          </w:tcPr>
          <w:p w14:paraId="2E4B7F75" w14:textId="2880F170" w:rsidR="005C7CFC" w:rsidRPr="007F6EBD" w:rsidRDefault="00FB4D84" w:rsidP="00CE7BD8">
            <w:pPr>
              <w:rPr>
                <w:rFonts w:asciiTheme="minorBidi" w:hAnsiTheme="minorBidi" w:cstheme="minorBidi"/>
              </w:rPr>
            </w:pPr>
            <w:r w:rsidRPr="007F6EBD">
              <w:rPr>
                <w:rFonts w:asciiTheme="minorBidi" w:hAnsiTheme="minorBidi" w:cstheme="minorBidi"/>
              </w:rPr>
              <w:t>Batería baja. Cargue el producto.</w:t>
            </w:r>
          </w:p>
        </w:tc>
      </w:tr>
      <w:tr w:rsidR="00B5702B" w:rsidRPr="007F6EBD" w14:paraId="594D5BEF" w14:textId="77777777" w:rsidTr="00785BDA">
        <w:tc>
          <w:tcPr>
            <w:tcW w:w="1879" w:type="dxa"/>
            <w:vAlign w:val="center"/>
          </w:tcPr>
          <w:p w14:paraId="4E4EF76D" w14:textId="3EF05F62" w:rsidR="00FA5A4F" w:rsidRPr="007F6EBD" w:rsidRDefault="00FA5A4F" w:rsidP="00785BDA">
            <w:pPr>
              <w:jc w:val="left"/>
              <w:rPr>
                <w:rFonts w:asciiTheme="minorBidi" w:hAnsiTheme="minorBidi" w:cstheme="minorBidi"/>
                <w:strike/>
                <w:szCs w:val="21"/>
              </w:rPr>
            </w:pPr>
          </w:p>
        </w:tc>
        <w:tc>
          <w:tcPr>
            <w:tcW w:w="6626" w:type="dxa"/>
          </w:tcPr>
          <w:p w14:paraId="5E9D72E3" w14:textId="6B6C9080" w:rsidR="006E766A" w:rsidRPr="007F6EBD" w:rsidRDefault="006E766A" w:rsidP="00785BDA">
            <w:pPr>
              <w:jc w:val="left"/>
              <w:rPr>
                <w:rFonts w:asciiTheme="minorBidi" w:hAnsiTheme="minorBidi" w:cstheme="minorBidi"/>
                <w:strike/>
                <w:szCs w:val="21"/>
              </w:rPr>
            </w:pPr>
          </w:p>
        </w:tc>
      </w:tr>
      <w:tr w:rsidR="00B5702B" w:rsidRPr="007F6EBD" w14:paraId="1590AA40" w14:textId="77777777" w:rsidTr="00785BDA">
        <w:tc>
          <w:tcPr>
            <w:tcW w:w="1879" w:type="dxa"/>
            <w:vAlign w:val="center"/>
          </w:tcPr>
          <w:p w14:paraId="07CCC821" w14:textId="77777777" w:rsidR="00641F00" w:rsidRPr="007F6EBD" w:rsidRDefault="00641F00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El texto en pantalla está desordenado</w:t>
            </w:r>
          </w:p>
        </w:tc>
        <w:tc>
          <w:tcPr>
            <w:tcW w:w="6626" w:type="dxa"/>
          </w:tcPr>
          <w:p w14:paraId="56264778" w14:textId="75BB1A2B" w:rsidR="00641F00" w:rsidRPr="007F6EBD" w:rsidRDefault="00641F00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Confirme si ha seleccionado correctamente su idioma.</w:t>
            </w:r>
          </w:p>
        </w:tc>
      </w:tr>
      <w:tr w:rsidR="00B5702B" w:rsidRPr="007F6EBD" w14:paraId="5EE12054" w14:textId="77777777" w:rsidTr="00785BDA">
        <w:tc>
          <w:tcPr>
            <w:tcW w:w="1879" w:type="dxa"/>
            <w:vAlign w:val="center"/>
          </w:tcPr>
          <w:p w14:paraId="69E0230D" w14:textId="25E7E493" w:rsidR="009E1CF2" w:rsidRPr="007F6EBD" w:rsidRDefault="009E1CF2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La señal de la radio FM no es clara</w:t>
            </w:r>
          </w:p>
        </w:tc>
        <w:tc>
          <w:tcPr>
            <w:tcW w:w="6626" w:type="dxa"/>
          </w:tcPr>
          <w:p w14:paraId="56ADA6B4" w14:textId="4C38A61B" w:rsidR="009E1CF2" w:rsidRPr="007F6EBD" w:rsidRDefault="009E1CF2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Confirme si hay alguna interferencia eléctrica cercana.</w:t>
            </w:r>
          </w:p>
        </w:tc>
      </w:tr>
      <w:tr w:rsidR="00B5702B" w:rsidRPr="007F6EBD" w14:paraId="22C453A4" w14:textId="77777777" w:rsidTr="00785BDA">
        <w:tc>
          <w:tcPr>
            <w:tcW w:w="1879" w:type="dxa"/>
            <w:vAlign w:val="center"/>
          </w:tcPr>
          <w:p w14:paraId="7DA227A7" w14:textId="77777777" w:rsidR="00D8504D" w:rsidRPr="007F6EBD" w:rsidRDefault="00D8504D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No se puede descargar música normalmente</w:t>
            </w:r>
          </w:p>
        </w:tc>
        <w:tc>
          <w:tcPr>
            <w:tcW w:w="6626" w:type="dxa"/>
          </w:tcPr>
          <w:p w14:paraId="50D83C82" w14:textId="34493752" w:rsidR="00985A43" w:rsidRPr="007F6EBD" w:rsidRDefault="00985A43" w:rsidP="00785BDA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Confirme si el cable USB está dañado y si la conexión del cable es segura.</w:t>
            </w:r>
          </w:p>
          <w:p w14:paraId="27D7F44F" w14:textId="32E798D4" w:rsidR="00985A43" w:rsidRPr="007F6EBD" w:rsidRDefault="00985A43" w:rsidP="00785BDA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Confirme si hay suficiente espacio de almacenamiento.</w:t>
            </w:r>
          </w:p>
        </w:tc>
      </w:tr>
      <w:tr w:rsidR="00B5702B" w:rsidRPr="007F6EBD" w14:paraId="56346DE2" w14:textId="77777777" w:rsidTr="00785BDA">
        <w:tc>
          <w:tcPr>
            <w:tcW w:w="1879" w:type="dxa"/>
            <w:vAlign w:val="center"/>
          </w:tcPr>
          <w:p w14:paraId="60C9855B" w14:textId="77777777" w:rsidR="00B9096B" w:rsidRPr="007F6EBD" w:rsidRDefault="00B9096B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No se puede conectar al Bluetooth</w:t>
            </w:r>
          </w:p>
        </w:tc>
        <w:tc>
          <w:tcPr>
            <w:tcW w:w="6626" w:type="dxa"/>
          </w:tcPr>
          <w:p w14:paraId="2E0DD88A" w14:textId="076247C8" w:rsidR="00FA0B90" w:rsidRPr="007F6EBD" w:rsidRDefault="0041036C" w:rsidP="00785BDA">
            <w:pPr>
              <w:pStyle w:val="af2"/>
              <w:numPr>
                <w:ilvl w:val="0"/>
                <w:numId w:val="14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Compruebesi la función Bluetooth está habilitada. En caso contrario, habilite la función Bluetooth.</w:t>
            </w:r>
          </w:p>
          <w:p w14:paraId="6438EFDC" w14:textId="23757C1A" w:rsidR="00FA0B90" w:rsidRPr="007F6EBD" w:rsidRDefault="00771EF7" w:rsidP="00785BDA">
            <w:pPr>
              <w:pStyle w:val="af2"/>
              <w:numPr>
                <w:ilvl w:val="0"/>
                <w:numId w:val="14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 xml:space="preserve">Seleccione el dispositivo Bluetooth correspondiente para su conexión de la lista de dispositivos Bluetooth. </w:t>
            </w:r>
          </w:p>
          <w:p w14:paraId="7756C0EE" w14:textId="6D26BB06" w:rsidR="0050767D" w:rsidRPr="007F6EBD" w:rsidRDefault="0041036C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7F6EBD">
              <w:rPr>
                <w:rFonts w:asciiTheme="minorBidi" w:hAnsiTheme="minorBidi" w:cstheme="minorBidi"/>
              </w:rPr>
              <w:t>Si el dispositivo al que se va a conectar tiene el Bluetooth deshabilitado o está conectado a otro dispositivo Bluetooth, es imposible la conexión Bluetooth.</w:t>
            </w:r>
          </w:p>
        </w:tc>
      </w:tr>
    </w:tbl>
    <w:p w14:paraId="34686805" w14:textId="77777777" w:rsidR="00645D68" w:rsidRPr="007F6EBD" w:rsidRDefault="00645D68" w:rsidP="001D3686">
      <w:pPr>
        <w:spacing w:after="120"/>
        <w:jc w:val="center"/>
        <w:rPr>
          <w:rFonts w:asciiTheme="minorBidi" w:hAnsiTheme="minorBidi" w:cstheme="minorBidi"/>
          <w:szCs w:val="21"/>
        </w:rPr>
      </w:pPr>
    </w:p>
    <w:p w14:paraId="443DD564" w14:textId="38FB3E3D" w:rsidR="00CE7BD8" w:rsidRPr="007F6EBD" w:rsidRDefault="00CE7BD8" w:rsidP="001D3686">
      <w:pPr>
        <w:spacing w:after="120"/>
        <w:jc w:val="center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br w:type="page"/>
      </w:r>
    </w:p>
    <w:p w14:paraId="27DBA976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lastRenderedPageBreak/>
        <w:t>Aviso: - Todos los productos pueden estar sujetos a cambios técnicos sin previo aviso. Además, nos reservamos el derecho de corregir errores y omisiones en el manual.</w:t>
      </w:r>
    </w:p>
    <w:p w14:paraId="3100DC2D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</w:p>
    <w:p w14:paraId="090B68B1" w14:textId="77777777" w:rsidR="00CE7BD8" w:rsidRPr="007F6EBD" w:rsidRDefault="00CE7BD8" w:rsidP="007F6EBD">
      <w:pPr>
        <w:spacing w:after="100"/>
        <w:rPr>
          <w:rStyle w:val="brodtekst"/>
          <w:rFonts w:asciiTheme="minorBidi" w:hAnsiTheme="minorBidi" w:cstheme="minorBidi"/>
          <w:b/>
          <w:szCs w:val="21"/>
        </w:rPr>
      </w:pPr>
      <w:r w:rsidRPr="007F6EBD">
        <w:rPr>
          <w:rStyle w:val="brodtekst"/>
          <w:rFonts w:asciiTheme="minorBidi" w:hAnsiTheme="minorBidi" w:cstheme="minorBidi"/>
        </w:rPr>
        <w:t>TODOS LOS DERECHOS RESERVADOS, COPYRIGHT DENVER ELECTRONICS A/S</w:t>
      </w:r>
    </w:p>
    <w:p w14:paraId="15BC0693" w14:textId="77777777" w:rsidR="00CE7BD8" w:rsidRPr="007F6EBD" w:rsidRDefault="00CE7BD8" w:rsidP="00CE7BD8">
      <w:pPr>
        <w:spacing w:after="100"/>
        <w:jc w:val="center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08EA79DD" wp14:editId="2651B83A">
            <wp:extent cx="2876550" cy="2562225"/>
            <wp:effectExtent l="19050" t="0" r="0" b="0"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54F8B0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Los equipos eléctricos y electrónicos, y las pilas o baterías incluidas, contienen materiales, componentes y sustancias que pueden ser perjudiciales para su salud y para el medio ambiente si el material de desecho (equipos eléctricos y electrónicos y baterías) no se manipula correctamente.</w:t>
      </w:r>
    </w:p>
    <w:p w14:paraId="7BD5561E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</w:p>
    <w:p w14:paraId="4255C977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El equipo eléctrico y electrónico y las pilas aparecen marcadas con un símbolo de un cubo de basura tachado, véase arriba. Este símbolo indica que los equipos eléctricos y electrónicos y sus pilas o baterías no deben ser eliminados con el resto de residuos domésticos, sino que deben eliminarse por separado.</w:t>
      </w:r>
    </w:p>
    <w:p w14:paraId="701EAAC7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</w:p>
    <w:p w14:paraId="638A783F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Como usuario final, es importante que usted remita las pilas o baterías usadas al centro adecuado de recogida. De esta manera se asegurará de que las pilas y baterías se reciclan según la legislación y no dañarán el medio ambiente.</w:t>
      </w:r>
    </w:p>
    <w:p w14:paraId="5233EE90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</w:p>
    <w:p w14:paraId="2D53F6CF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Todas las ciudades tienen establecidos puntos de recogida en los que puede depositar los equipos eléctricos y electrónicos y sus pilas o baterías gratuitamente, o solicitar que los recojan en su hogar. Puede obtener información adicional en el departamento técnico de su ciudad.</w:t>
      </w:r>
    </w:p>
    <w:p w14:paraId="09303DA4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</w:p>
    <w:p w14:paraId="1AB97946" w14:textId="16FD4BBD" w:rsidR="00CE7BD8" w:rsidRPr="007F6EBD" w:rsidRDefault="00CE7BD8" w:rsidP="00984106">
      <w:pPr>
        <w:widowControl/>
        <w:jc w:val="left"/>
        <w:rPr>
          <w:rFonts w:asciiTheme="minorBidi" w:eastAsiaTheme="minorEastAsia" w:hAnsiTheme="minorBidi" w:cstheme="minorBidi"/>
          <w:color w:val="000000"/>
          <w:kern w:val="0"/>
          <w:szCs w:val="21"/>
        </w:rPr>
      </w:pPr>
      <w:r w:rsidRPr="007F6EBD">
        <w:rPr>
          <w:rStyle w:val="fontstyle01"/>
          <w:rFonts w:asciiTheme="minorBidi" w:hAnsiTheme="minorBidi" w:cstheme="minorBidi"/>
          <w:sz w:val="21"/>
        </w:rPr>
        <w:t>Por la presente, Inter Sales A/S</w:t>
      </w:r>
      <w:r w:rsidRPr="007F6EBD">
        <w:rPr>
          <w:rFonts w:asciiTheme="minorBidi" w:hAnsiTheme="minorBidi" w:cstheme="minorBidi"/>
        </w:rPr>
        <w:t xml:space="preserve"> </w:t>
      </w:r>
      <w:r w:rsidRPr="007F6EBD">
        <w:rPr>
          <w:rStyle w:val="fontstyle01"/>
          <w:rFonts w:asciiTheme="minorBidi" w:hAnsiTheme="minorBidi" w:cstheme="minorBidi"/>
          <w:sz w:val="21"/>
        </w:rPr>
        <w:t>declara que el tipo de equipo radioeléctrico tipo TWM-850 es conforme con la Directiva 2014/53/EU. El texto completo de la declaración de conformidad de la UE está disponible en la siguiente dirección de Internet:</w:t>
      </w:r>
      <w:r w:rsidRPr="007F6EBD">
        <w:rPr>
          <w:rFonts w:asciiTheme="minorBidi" w:hAnsiTheme="minorBidi" w:cstheme="minorBidi"/>
        </w:rPr>
        <w:t xml:space="preserve"> </w:t>
      </w:r>
      <w:r w:rsidRPr="007F6EBD">
        <w:rPr>
          <w:rFonts w:asciiTheme="minorBidi" w:hAnsiTheme="minorBidi" w:cstheme="minorBidi"/>
          <w:color w:val="0563C1"/>
          <w:kern w:val="0"/>
          <w:u w:val="single"/>
        </w:rPr>
        <w:t>www.denver-electronics.com</w:t>
      </w:r>
      <w:r w:rsidRPr="007F6EBD">
        <w:rPr>
          <w:rFonts w:asciiTheme="minorBidi" w:hAnsiTheme="minorBidi" w:cstheme="minorBidi"/>
        </w:rPr>
        <w:t xml:space="preserve"> </w:t>
      </w:r>
      <w:r w:rsidRPr="007F6EBD">
        <w:rPr>
          <w:rStyle w:val="fontstyle01"/>
          <w:rFonts w:asciiTheme="minorBidi" w:hAnsiTheme="minorBidi" w:cstheme="minorBidi"/>
          <w:sz w:val="21"/>
        </w:rPr>
        <w:t>y posteriormente busque el ICONO situado en la línea superior de la página. Escriba el número de modelo: TWM-850.</w:t>
      </w:r>
      <w:r w:rsidRPr="007F6EBD">
        <w:rPr>
          <w:rFonts w:asciiTheme="minorBidi" w:hAnsiTheme="minorBidi" w:cstheme="minorBidi"/>
          <w:color w:val="0563C1"/>
          <w:kern w:val="0"/>
        </w:rPr>
        <w:t xml:space="preserve"> </w:t>
      </w:r>
      <w:r w:rsidRPr="007F6EBD">
        <w:rPr>
          <w:rStyle w:val="fontstyle01"/>
          <w:rFonts w:asciiTheme="minorBidi" w:hAnsiTheme="minorBidi" w:cstheme="minorBidi"/>
          <w:sz w:val="21"/>
        </w:rPr>
        <w:t>Ahora entre en la página del producto, y la directiva roja se encuentra bajo descarga / otras descargas.</w:t>
      </w:r>
    </w:p>
    <w:p w14:paraId="586E2AD9" w14:textId="77777777" w:rsidR="00CE7BD8" w:rsidRPr="007F6EBD" w:rsidRDefault="00916D32" w:rsidP="00CE7BD8">
      <w:pPr>
        <w:snapToGrid w:val="0"/>
        <w:spacing w:line="230" w:lineRule="exact"/>
        <w:jc w:val="left"/>
        <w:rPr>
          <w:rFonts w:asciiTheme="minorBidi" w:eastAsiaTheme="minorEastAsia" w:hAnsiTheme="minorBidi" w:cstheme="minorBidi"/>
          <w:szCs w:val="21"/>
        </w:rPr>
      </w:pPr>
      <w:hyperlink r:id="rId25"/>
      <w:r w:rsidR="00CE7BD8" w:rsidRPr="007F6EBD">
        <w:rPr>
          <w:rFonts w:asciiTheme="minorBidi" w:hAnsiTheme="minorBidi" w:cstheme="minorBidi"/>
        </w:rPr>
        <w:t>Rango de funcionamiento del alcance de frecuencia:</w:t>
      </w:r>
    </w:p>
    <w:p w14:paraId="156EBE6C" w14:textId="77777777" w:rsidR="00CE7BD8" w:rsidRPr="007F6EBD" w:rsidRDefault="00CE7BD8" w:rsidP="00CE7BD8">
      <w:pPr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Potencia de salida máxima:</w:t>
      </w:r>
    </w:p>
    <w:p w14:paraId="548BE4D0" w14:textId="77777777" w:rsidR="00CE7BD8" w:rsidRPr="007F6EBD" w:rsidRDefault="00CE7BD8" w:rsidP="00CE7BD8">
      <w:pPr>
        <w:autoSpaceDE w:val="0"/>
        <w:autoSpaceDN w:val="0"/>
        <w:adjustRightInd w:val="0"/>
        <w:spacing w:after="40"/>
        <w:jc w:val="left"/>
        <w:rPr>
          <w:rFonts w:asciiTheme="minorBidi" w:hAnsiTheme="minorBidi" w:cstheme="minorBidi"/>
          <w:szCs w:val="21"/>
        </w:rPr>
      </w:pPr>
    </w:p>
    <w:p w14:paraId="15D5E684" w14:textId="77777777" w:rsidR="00CE7BD8" w:rsidRPr="007F6EBD" w:rsidRDefault="00CE7BD8" w:rsidP="00CE7BD8">
      <w:pPr>
        <w:autoSpaceDE w:val="0"/>
        <w:autoSpaceDN w:val="0"/>
        <w:adjustRightInd w:val="0"/>
        <w:spacing w:after="40"/>
        <w:jc w:val="left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DENVER ELECTRONICS A/S</w:t>
      </w:r>
    </w:p>
    <w:p w14:paraId="49F91F75" w14:textId="77777777" w:rsidR="00CE7BD8" w:rsidRPr="007F6EBD" w:rsidRDefault="00CE7BD8" w:rsidP="00CE7BD8">
      <w:pPr>
        <w:widowControl/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lastRenderedPageBreak/>
        <w:t>Omega 5A, Soeften</w:t>
      </w:r>
    </w:p>
    <w:p w14:paraId="7538AC9C" w14:textId="77777777" w:rsidR="00CE7BD8" w:rsidRPr="007F6EBD" w:rsidRDefault="00CE7BD8" w:rsidP="00CE7BD8">
      <w:pPr>
        <w:widowControl/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DK-8382 Hinnerup</w:t>
      </w:r>
    </w:p>
    <w:p w14:paraId="1A42C619" w14:textId="77777777" w:rsidR="00CE7BD8" w:rsidRPr="007F6EBD" w:rsidRDefault="00CE7BD8" w:rsidP="00CE7BD8">
      <w:pPr>
        <w:widowControl/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r w:rsidRPr="007F6EBD">
        <w:rPr>
          <w:rFonts w:asciiTheme="minorBidi" w:hAnsiTheme="minorBidi" w:cstheme="minorBidi"/>
        </w:rPr>
        <w:t>Dinamarca</w:t>
      </w:r>
    </w:p>
    <w:p w14:paraId="0EB67671" w14:textId="77777777" w:rsidR="00CE7BD8" w:rsidRPr="007F6EBD" w:rsidRDefault="00916D32" w:rsidP="00CE7BD8">
      <w:pPr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hyperlink r:id="rId26">
        <w:r w:rsidR="00CE7BD8" w:rsidRPr="007F6EBD">
          <w:rPr>
            <w:rStyle w:val="a6"/>
            <w:rFonts w:asciiTheme="minorBidi" w:hAnsiTheme="minorBidi" w:cstheme="minorBidi"/>
          </w:rPr>
          <w:t>www.facebook.com/denverelectronics</w:t>
        </w:r>
      </w:hyperlink>
    </w:p>
    <w:p w14:paraId="198F71A5" w14:textId="77777777" w:rsidR="00CE7BD8" w:rsidRPr="007F6EBD" w:rsidRDefault="00CE7BD8" w:rsidP="001D3686">
      <w:pPr>
        <w:spacing w:after="120"/>
        <w:jc w:val="center"/>
        <w:rPr>
          <w:rFonts w:asciiTheme="minorBidi" w:hAnsiTheme="minorBidi" w:cstheme="minorBidi"/>
          <w:szCs w:val="21"/>
        </w:rPr>
      </w:pPr>
    </w:p>
    <w:sectPr w:rsidR="00CE7BD8" w:rsidRPr="007F6EBD" w:rsidSect="005A4153">
      <w:footerReference w:type="even" r:id="rId27"/>
      <w:footerReference w:type="default" r:id="rId28"/>
      <w:pgSz w:w="11907" w:h="16839" w:code="10"/>
      <w:pgMar w:top="1021" w:right="1701" w:bottom="1021" w:left="1701" w:header="51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880EA" w14:textId="77777777" w:rsidR="00916D32" w:rsidRDefault="00916D32">
      <w:r>
        <w:separator/>
      </w:r>
    </w:p>
  </w:endnote>
  <w:endnote w:type="continuationSeparator" w:id="0">
    <w:p w14:paraId="027C2935" w14:textId="77777777" w:rsidR="00916D32" w:rsidRDefault="0091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351D" w14:textId="77777777" w:rsidR="00BF62EC" w:rsidRDefault="00BF62EC">
    <w:pPr>
      <w:pStyle w:val="ae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8865746" w14:textId="77777777" w:rsidR="00BF62EC" w:rsidRDefault="00BF62E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E641" w14:textId="77777777" w:rsidR="00BF62EC" w:rsidRPr="00C367B3" w:rsidRDefault="00C367B3">
    <w:pPr>
      <w:pStyle w:val="ae"/>
      <w:tabs>
        <w:tab w:val="clear" w:pos="8306"/>
        <w:tab w:val="right" w:pos="8820"/>
      </w:tabs>
      <w:spacing w:line="360" w:lineRule="auto"/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EB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7AB69" w14:textId="77777777" w:rsidR="00916D32" w:rsidRDefault="00916D32">
      <w:r>
        <w:separator/>
      </w:r>
    </w:p>
  </w:footnote>
  <w:footnote w:type="continuationSeparator" w:id="0">
    <w:p w14:paraId="1C29671E" w14:textId="77777777" w:rsidR="00916D32" w:rsidRDefault="0091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C34D07"/>
    <w:multiLevelType w:val="singleLevel"/>
    <w:tmpl w:val="C7C34D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>
    <w:nsid w:val="00C95FAC"/>
    <w:multiLevelType w:val="hybridMultilevel"/>
    <w:tmpl w:val="256C2BCE"/>
    <w:lvl w:ilvl="0" w:tplc="40929588">
      <w:start w:val="1"/>
      <w:numFmt w:val="decimalEnclosedParen"/>
      <w:lvlText w:val="%1"/>
      <w:lvlJc w:val="left"/>
      <w:pPr>
        <w:ind w:left="608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88" w:hanging="420"/>
      </w:pPr>
    </w:lvl>
    <w:lvl w:ilvl="2" w:tplc="0409001B" w:tentative="1">
      <w:start w:val="1"/>
      <w:numFmt w:val="lowerRoman"/>
      <w:lvlText w:val="%3."/>
      <w:lvlJc w:val="righ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9" w:tentative="1">
      <w:start w:val="1"/>
      <w:numFmt w:val="lowerLetter"/>
      <w:lvlText w:val="%5)"/>
      <w:lvlJc w:val="left"/>
      <w:pPr>
        <w:ind w:left="2348" w:hanging="420"/>
      </w:pPr>
    </w:lvl>
    <w:lvl w:ilvl="5" w:tplc="0409001B" w:tentative="1">
      <w:start w:val="1"/>
      <w:numFmt w:val="lowerRoman"/>
      <w:lvlText w:val="%6."/>
      <w:lvlJc w:val="righ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9" w:tentative="1">
      <w:start w:val="1"/>
      <w:numFmt w:val="lowerLetter"/>
      <w:lvlText w:val="%8)"/>
      <w:lvlJc w:val="left"/>
      <w:pPr>
        <w:ind w:left="3608" w:hanging="420"/>
      </w:pPr>
    </w:lvl>
    <w:lvl w:ilvl="8" w:tplc="0409001B" w:tentative="1">
      <w:start w:val="1"/>
      <w:numFmt w:val="lowerRoman"/>
      <w:lvlText w:val="%9."/>
      <w:lvlJc w:val="right"/>
      <w:pPr>
        <w:ind w:left="4028" w:hanging="420"/>
      </w:pPr>
    </w:lvl>
  </w:abstractNum>
  <w:abstractNum w:abstractNumId="3">
    <w:nsid w:val="2A5C484C"/>
    <w:multiLevelType w:val="hybridMultilevel"/>
    <w:tmpl w:val="423C5AEA"/>
    <w:lvl w:ilvl="0" w:tplc="CF8CA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76087B"/>
    <w:multiLevelType w:val="hybridMultilevel"/>
    <w:tmpl w:val="FE8AA04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9E0C9C"/>
    <w:multiLevelType w:val="hybridMultilevel"/>
    <w:tmpl w:val="6A0242B6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00076F"/>
    <w:multiLevelType w:val="hybridMultilevel"/>
    <w:tmpl w:val="B08A3FF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73495F"/>
    <w:multiLevelType w:val="hybridMultilevel"/>
    <w:tmpl w:val="B30666C8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E24377"/>
    <w:multiLevelType w:val="hybridMultilevel"/>
    <w:tmpl w:val="F61AD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807FF5"/>
    <w:multiLevelType w:val="singleLevel"/>
    <w:tmpl w:val="52807FF5"/>
    <w:lvl w:ilvl="0">
      <w:start w:val="5"/>
      <w:numFmt w:val="chineseCounting"/>
      <w:suff w:val="nothing"/>
      <w:lvlText w:val="%1、"/>
      <w:lvlJc w:val="left"/>
    </w:lvl>
  </w:abstractNum>
  <w:abstractNum w:abstractNumId="10">
    <w:nsid w:val="5F9B0AB8"/>
    <w:multiLevelType w:val="hybridMultilevel"/>
    <w:tmpl w:val="E668B93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36CF0"/>
    <w:multiLevelType w:val="hybridMultilevel"/>
    <w:tmpl w:val="F3BAE732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E672DE"/>
    <w:multiLevelType w:val="hybridMultilevel"/>
    <w:tmpl w:val="07E0773C"/>
    <w:lvl w:ilvl="0" w:tplc="1DF0DF38">
      <w:start w:val="1"/>
      <w:numFmt w:val="decimal"/>
      <w:lvlText w:val="%1."/>
      <w:lvlJc w:val="left"/>
      <w:pPr>
        <w:ind w:left="47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3">
    <w:nsid w:val="66616A8C"/>
    <w:multiLevelType w:val="hybridMultilevel"/>
    <w:tmpl w:val="7FE27C6A"/>
    <w:lvl w:ilvl="0" w:tplc="B8F409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EB046C"/>
    <w:multiLevelType w:val="hybridMultilevel"/>
    <w:tmpl w:val="B002CE88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E41C7A"/>
    <w:multiLevelType w:val="hybridMultilevel"/>
    <w:tmpl w:val="A0FC61EA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93"/>
    <w:rsid w:val="00004A00"/>
    <w:rsid w:val="000176EF"/>
    <w:rsid w:val="00020CF7"/>
    <w:rsid w:val="000217DF"/>
    <w:rsid w:val="0002459C"/>
    <w:rsid w:val="000353BE"/>
    <w:rsid w:val="000418FA"/>
    <w:rsid w:val="00042429"/>
    <w:rsid w:val="00042877"/>
    <w:rsid w:val="000444B5"/>
    <w:rsid w:val="000462FF"/>
    <w:rsid w:val="00073D7C"/>
    <w:rsid w:val="00080E37"/>
    <w:rsid w:val="000A3BA0"/>
    <w:rsid w:val="000A664C"/>
    <w:rsid w:val="000B0F07"/>
    <w:rsid w:val="000D1FE4"/>
    <w:rsid w:val="000D5A6E"/>
    <w:rsid w:val="000D6C8D"/>
    <w:rsid w:val="000E5496"/>
    <w:rsid w:val="000E64F8"/>
    <w:rsid w:val="000F0F84"/>
    <w:rsid w:val="000F604E"/>
    <w:rsid w:val="000F7038"/>
    <w:rsid w:val="00101AE3"/>
    <w:rsid w:val="00105455"/>
    <w:rsid w:val="00114782"/>
    <w:rsid w:val="0012164B"/>
    <w:rsid w:val="001232F7"/>
    <w:rsid w:val="00134892"/>
    <w:rsid w:val="001350E5"/>
    <w:rsid w:val="0014056B"/>
    <w:rsid w:val="0016474F"/>
    <w:rsid w:val="00172A27"/>
    <w:rsid w:val="001758E7"/>
    <w:rsid w:val="00180E99"/>
    <w:rsid w:val="0018654A"/>
    <w:rsid w:val="00192270"/>
    <w:rsid w:val="00195553"/>
    <w:rsid w:val="001A130B"/>
    <w:rsid w:val="001A2023"/>
    <w:rsid w:val="001A7877"/>
    <w:rsid w:val="001B0000"/>
    <w:rsid w:val="001B0E55"/>
    <w:rsid w:val="001B113E"/>
    <w:rsid w:val="001D3686"/>
    <w:rsid w:val="001D5957"/>
    <w:rsid w:val="001E545E"/>
    <w:rsid w:val="00222299"/>
    <w:rsid w:val="002362BE"/>
    <w:rsid w:val="00237D15"/>
    <w:rsid w:val="00244A0D"/>
    <w:rsid w:val="00260687"/>
    <w:rsid w:val="00285EA7"/>
    <w:rsid w:val="00293D52"/>
    <w:rsid w:val="002946E5"/>
    <w:rsid w:val="00295DFE"/>
    <w:rsid w:val="00296AED"/>
    <w:rsid w:val="002A6AD4"/>
    <w:rsid w:val="002A7825"/>
    <w:rsid w:val="002C0142"/>
    <w:rsid w:val="002C0C86"/>
    <w:rsid w:val="002D15FD"/>
    <w:rsid w:val="002D205D"/>
    <w:rsid w:val="002E37BA"/>
    <w:rsid w:val="002F0E8E"/>
    <w:rsid w:val="0031229A"/>
    <w:rsid w:val="003278D3"/>
    <w:rsid w:val="00333890"/>
    <w:rsid w:val="003374C1"/>
    <w:rsid w:val="00337A75"/>
    <w:rsid w:val="00343C88"/>
    <w:rsid w:val="00344FD2"/>
    <w:rsid w:val="00350BAC"/>
    <w:rsid w:val="003530CA"/>
    <w:rsid w:val="0035720A"/>
    <w:rsid w:val="00357A50"/>
    <w:rsid w:val="00362C78"/>
    <w:rsid w:val="00370891"/>
    <w:rsid w:val="00370AAA"/>
    <w:rsid w:val="00377D31"/>
    <w:rsid w:val="00384FF2"/>
    <w:rsid w:val="003B0CCE"/>
    <w:rsid w:val="003B1803"/>
    <w:rsid w:val="003C4974"/>
    <w:rsid w:val="003C5846"/>
    <w:rsid w:val="003C6DEC"/>
    <w:rsid w:val="003E28EE"/>
    <w:rsid w:val="003E3D60"/>
    <w:rsid w:val="003F2B8C"/>
    <w:rsid w:val="003F4D85"/>
    <w:rsid w:val="00403BCC"/>
    <w:rsid w:val="0040555A"/>
    <w:rsid w:val="00406317"/>
    <w:rsid w:val="0041036C"/>
    <w:rsid w:val="004124A0"/>
    <w:rsid w:val="00414B9D"/>
    <w:rsid w:val="00416EC9"/>
    <w:rsid w:val="004178D1"/>
    <w:rsid w:val="004205AE"/>
    <w:rsid w:val="004262C5"/>
    <w:rsid w:val="00441468"/>
    <w:rsid w:val="00441AC8"/>
    <w:rsid w:val="004449F6"/>
    <w:rsid w:val="00450A75"/>
    <w:rsid w:val="004548C1"/>
    <w:rsid w:val="00466DB6"/>
    <w:rsid w:val="0046746A"/>
    <w:rsid w:val="004703D2"/>
    <w:rsid w:val="00477495"/>
    <w:rsid w:val="00482504"/>
    <w:rsid w:val="0049105C"/>
    <w:rsid w:val="004920CC"/>
    <w:rsid w:val="004971E9"/>
    <w:rsid w:val="004A0082"/>
    <w:rsid w:val="004B11D2"/>
    <w:rsid w:val="004B319A"/>
    <w:rsid w:val="004B473B"/>
    <w:rsid w:val="004B5858"/>
    <w:rsid w:val="004C2ADA"/>
    <w:rsid w:val="004C2FC1"/>
    <w:rsid w:val="004D14D9"/>
    <w:rsid w:val="004D17D8"/>
    <w:rsid w:val="004D6835"/>
    <w:rsid w:val="0050767D"/>
    <w:rsid w:val="005141DB"/>
    <w:rsid w:val="00520666"/>
    <w:rsid w:val="005304AB"/>
    <w:rsid w:val="005342FC"/>
    <w:rsid w:val="005363C8"/>
    <w:rsid w:val="00537ACA"/>
    <w:rsid w:val="0054474C"/>
    <w:rsid w:val="00546755"/>
    <w:rsid w:val="00547F0A"/>
    <w:rsid w:val="005536B4"/>
    <w:rsid w:val="00566D75"/>
    <w:rsid w:val="0056721F"/>
    <w:rsid w:val="0057211E"/>
    <w:rsid w:val="00582F99"/>
    <w:rsid w:val="005907AA"/>
    <w:rsid w:val="005930DB"/>
    <w:rsid w:val="00596077"/>
    <w:rsid w:val="00597780"/>
    <w:rsid w:val="005A1888"/>
    <w:rsid w:val="005A4153"/>
    <w:rsid w:val="005B6EA6"/>
    <w:rsid w:val="005C1460"/>
    <w:rsid w:val="005C7CFC"/>
    <w:rsid w:val="00603946"/>
    <w:rsid w:val="00603C66"/>
    <w:rsid w:val="00603F92"/>
    <w:rsid w:val="006160D8"/>
    <w:rsid w:val="006276F3"/>
    <w:rsid w:val="00634EE3"/>
    <w:rsid w:val="00641F00"/>
    <w:rsid w:val="00643AFA"/>
    <w:rsid w:val="00645A1C"/>
    <w:rsid w:val="00645D68"/>
    <w:rsid w:val="00652272"/>
    <w:rsid w:val="00654977"/>
    <w:rsid w:val="00660E4C"/>
    <w:rsid w:val="00665CD1"/>
    <w:rsid w:val="00667AE3"/>
    <w:rsid w:val="00684781"/>
    <w:rsid w:val="00691AD0"/>
    <w:rsid w:val="006926B9"/>
    <w:rsid w:val="006953E4"/>
    <w:rsid w:val="006972FE"/>
    <w:rsid w:val="006B69B5"/>
    <w:rsid w:val="006C1484"/>
    <w:rsid w:val="006C2957"/>
    <w:rsid w:val="006C4039"/>
    <w:rsid w:val="006C73C6"/>
    <w:rsid w:val="006D09B2"/>
    <w:rsid w:val="006D7AEB"/>
    <w:rsid w:val="006E3070"/>
    <w:rsid w:val="006E7575"/>
    <w:rsid w:val="006E766A"/>
    <w:rsid w:val="006E776F"/>
    <w:rsid w:val="006F2B98"/>
    <w:rsid w:val="006F5448"/>
    <w:rsid w:val="006F671D"/>
    <w:rsid w:val="006F6A86"/>
    <w:rsid w:val="00702C54"/>
    <w:rsid w:val="007111C4"/>
    <w:rsid w:val="007221F3"/>
    <w:rsid w:val="007273A0"/>
    <w:rsid w:val="007316B1"/>
    <w:rsid w:val="00731C50"/>
    <w:rsid w:val="0073374F"/>
    <w:rsid w:val="00737171"/>
    <w:rsid w:val="00740009"/>
    <w:rsid w:val="00747792"/>
    <w:rsid w:val="0075374C"/>
    <w:rsid w:val="00756BAD"/>
    <w:rsid w:val="00760AC5"/>
    <w:rsid w:val="00771EF7"/>
    <w:rsid w:val="00777D20"/>
    <w:rsid w:val="00777FC8"/>
    <w:rsid w:val="00782D94"/>
    <w:rsid w:val="00785BDA"/>
    <w:rsid w:val="007A2D85"/>
    <w:rsid w:val="007A38AA"/>
    <w:rsid w:val="007A78D9"/>
    <w:rsid w:val="007A7BF0"/>
    <w:rsid w:val="007B2F41"/>
    <w:rsid w:val="007C5CEA"/>
    <w:rsid w:val="007C797E"/>
    <w:rsid w:val="007D4051"/>
    <w:rsid w:val="007D527E"/>
    <w:rsid w:val="007E09FA"/>
    <w:rsid w:val="007F063E"/>
    <w:rsid w:val="007F6EBD"/>
    <w:rsid w:val="00804041"/>
    <w:rsid w:val="0080498A"/>
    <w:rsid w:val="0082343D"/>
    <w:rsid w:val="00827C98"/>
    <w:rsid w:val="0083188B"/>
    <w:rsid w:val="00833D20"/>
    <w:rsid w:val="00835863"/>
    <w:rsid w:val="0084050C"/>
    <w:rsid w:val="00841B44"/>
    <w:rsid w:val="008439C6"/>
    <w:rsid w:val="00845515"/>
    <w:rsid w:val="00846EE5"/>
    <w:rsid w:val="0085142D"/>
    <w:rsid w:val="00853908"/>
    <w:rsid w:val="00870A77"/>
    <w:rsid w:val="00870F90"/>
    <w:rsid w:val="0087560D"/>
    <w:rsid w:val="00876A76"/>
    <w:rsid w:val="008851DB"/>
    <w:rsid w:val="00894C30"/>
    <w:rsid w:val="008A0E23"/>
    <w:rsid w:val="008A1B96"/>
    <w:rsid w:val="008A26AB"/>
    <w:rsid w:val="008A79EC"/>
    <w:rsid w:val="008C277E"/>
    <w:rsid w:val="008C2ABF"/>
    <w:rsid w:val="008C577D"/>
    <w:rsid w:val="008C77C5"/>
    <w:rsid w:val="008D1A0F"/>
    <w:rsid w:val="008D274D"/>
    <w:rsid w:val="008D39C5"/>
    <w:rsid w:val="008E2257"/>
    <w:rsid w:val="008F2CCD"/>
    <w:rsid w:val="008F32F3"/>
    <w:rsid w:val="008F5A67"/>
    <w:rsid w:val="00910634"/>
    <w:rsid w:val="00911FA8"/>
    <w:rsid w:val="00913B8D"/>
    <w:rsid w:val="00916D32"/>
    <w:rsid w:val="00922DC6"/>
    <w:rsid w:val="009234C0"/>
    <w:rsid w:val="00923FAE"/>
    <w:rsid w:val="009338E0"/>
    <w:rsid w:val="00934732"/>
    <w:rsid w:val="00960D20"/>
    <w:rsid w:val="009611EF"/>
    <w:rsid w:val="00963744"/>
    <w:rsid w:val="009710CE"/>
    <w:rsid w:val="00971613"/>
    <w:rsid w:val="00971BDF"/>
    <w:rsid w:val="00971EDC"/>
    <w:rsid w:val="00980715"/>
    <w:rsid w:val="00984106"/>
    <w:rsid w:val="00985A43"/>
    <w:rsid w:val="009940DA"/>
    <w:rsid w:val="009966F5"/>
    <w:rsid w:val="009A0D38"/>
    <w:rsid w:val="009A2001"/>
    <w:rsid w:val="009A340D"/>
    <w:rsid w:val="009B2022"/>
    <w:rsid w:val="009C2538"/>
    <w:rsid w:val="009C25F7"/>
    <w:rsid w:val="009C4DDA"/>
    <w:rsid w:val="009C7472"/>
    <w:rsid w:val="009C76F7"/>
    <w:rsid w:val="009D0FF2"/>
    <w:rsid w:val="009D20F2"/>
    <w:rsid w:val="009E1CF2"/>
    <w:rsid w:val="009F4CD7"/>
    <w:rsid w:val="00A020B7"/>
    <w:rsid w:val="00A13AAB"/>
    <w:rsid w:val="00A1561D"/>
    <w:rsid w:val="00A20F4E"/>
    <w:rsid w:val="00A224F7"/>
    <w:rsid w:val="00A25BAD"/>
    <w:rsid w:val="00A25CF0"/>
    <w:rsid w:val="00A30189"/>
    <w:rsid w:val="00A303B8"/>
    <w:rsid w:val="00A34F4E"/>
    <w:rsid w:val="00A43273"/>
    <w:rsid w:val="00A53CD1"/>
    <w:rsid w:val="00A56448"/>
    <w:rsid w:val="00A679BE"/>
    <w:rsid w:val="00A7549D"/>
    <w:rsid w:val="00A76FBE"/>
    <w:rsid w:val="00A819A6"/>
    <w:rsid w:val="00A8552C"/>
    <w:rsid w:val="00A873F7"/>
    <w:rsid w:val="00A90C3F"/>
    <w:rsid w:val="00A95AF0"/>
    <w:rsid w:val="00A97E14"/>
    <w:rsid w:val="00AB0F04"/>
    <w:rsid w:val="00AC44D3"/>
    <w:rsid w:val="00AC51AD"/>
    <w:rsid w:val="00AC6199"/>
    <w:rsid w:val="00AD37E9"/>
    <w:rsid w:val="00AE336D"/>
    <w:rsid w:val="00B172B0"/>
    <w:rsid w:val="00B21DBA"/>
    <w:rsid w:val="00B32844"/>
    <w:rsid w:val="00B43BE8"/>
    <w:rsid w:val="00B44EBC"/>
    <w:rsid w:val="00B51F95"/>
    <w:rsid w:val="00B5702B"/>
    <w:rsid w:val="00B740DA"/>
    <w:rsid w:val="00B81AEB"/>
    <w:rsid w:val="00B9096B"/>
    <w:rsid w:val="00B97B4E"/>
    <w:rsid w:val="00BA02FB"/>
    <w:rsid w:val="00BA6711"/>
    <w:rsid w:val="00BB5A5F"/>
    <w:rsid w:val="00BC4180"/>
    <w:rsid w:val="00BD0B6F"/>
    <w:rsid w:val="00BD68A0"/>
    <w:rsid w:val="00BE4548"/>
    <w:rsid w:val="00BF3224"/>
    <w:rsid w:val="00BF3814"/>
    <w:rsid w:val="00BF4934"/>
    <w:rsid w:val="00BF62EC"/>
    <w:rsid w:val="00C01894"/>
    <w:rsid w:val="00C1282B"/>
    <w:rsid w:val="00C27FBB"/>
    <w:rsid w:val="00C3220E"/>
    <w:rsid w:val="00C3613D"/>
    <w:rsid w:val="00C367B3"/>
    <w:rsid w:val="00C41F30"/>
    <w:rsid w:val="00C56A51"/>
    <w:rsid w:val="00C57E48"/>
    <w:rsid w:val="00C622EB"/>
    <w:rsid w:val="00C63818"/>
    <w:rsid w:val="00C65153"/>
    <w:rsid w:val="00C83C60"/>
    <w:rsid w:val="00C85422"/>
    <w:rsid w:val="00C85704"/>
    <w:rsid w:val="00C85DF1"/>
    <w:rsid w:val="00C862FE"/>
    <w:rsid w:val="00C9266B"/>
    <w:rsid w:val="00CA1761"/>
    <w:rsid w:val="00CA6FBC"/>
    <w:rsid w:val="00CA7867"/>
    <w:rsid w:val="00CB03FB"/>
    <w:rsid w:val="00CB1032"/>
    <w:rsid w:val="00CB2F6E"/>
    <w:rsid w:val="00CC2E51"/>
    <w:rsid w:val="00CC3DCF"/>
    <w:rsid w:val="00CC71CC"/>
    <w:rsid w:val="00CD0C0B"/>
    <w:rsid w:val="00CD0F66"/>
    <w:rsid w:val="00CD368F"/>
    <w:rsid w:val="00CE7BD8"/>
    <w:rsid w:val="00CF30E4"/>
    <w:rsid w:val="00CF4259"/>
    <w:rsid w:val="00CF58FC"/>
    <w:rsid w:val="00D021AB"/>
    <w:rsid w:val="00D141C3"/>
    <w:rsid w:val="00D2639B"/>
    <w:rsid w:val="00D32FBD"/>
    <w:rsid w:val="00D36E1D"/>
    <w:rsid w:val="00D434DF"/>
    <w:rsid w:val="00D45454"/>
    <w:rsid w:val="00D53B66"/>
    <w:rsid w:val="00D62DF6"/>
    <w:rsid w:val="00D65374"/>
    <w:rsid w:val="00D66EDF"/>
    <w:rsid w:val="00D67DBE"/>
    <w:rsid w:val="00D77495"/>
    <w:rsid w:val="00D77AFE"/>
    <w:rsid w:val="00D8364F"/>
    <w:rsid w:val="00D8504D"/>
    <w:rsid w:val="00D905C3"/>
    <w:rsid w:val="00DA3FFE"/>
    <w:rsid w:val="00DA7465"/>
    <w:rsid w:val="00DC53B0"/>
    <w:rsid w:val="00DC5B38"/>
    <w:rsid w:val="00DD12DA"/>
    <w:rsid w:val="00DD41F8"/>
    <w:rsid w:val="00DD7478"/>
    <w:rsid w:val="00DE20E8"/>
    <w:rsid w:val="00DE5D61"/>
    <w:rsid w:val="00DE7A8A"/>
    <w:rsid w:val="00DE7A9B"/>
    <w:rsid w:val="00DF1CF4"/>
    <w:rsid w:val="00E0589B"/>
    <w:rsid w:val="00E13CF1"/>
    <w:rsid w:val="00E16855"/>
    <w:rsid w:val="00E20F8D"/>
    <w:rsid w:val="00E238C3"/>
    <w:rsid w:val="00E23912"/>
    <w:rsid w:val="00E2466A"/>
    <w:rsid w:val="00E33C1C"/>
    <w:rsid w:val="00E34AA7"/>
    <w:rsid w:val="00E35BA1"/>
    <w:rsid w:val="00E36C86"/>
    <w:rsid w:val="00E379CA"/>
    <w:rsid w:val="00E47E19"/>
    <w:rsid w:val="00E50C0D"/>
    <w:rsid w:val="00E54D23"/>
    <w:rsid w:val="00E62BA5"/>
    <w:rsid w:val="00E65678"/>
    <w:rsid w:val="00E7623D"/>
    <w:rsid w:val="00E77D08"/>
    <w:rsid w:val="00E8447C"/>
    <w:rsid w:val="00E941E0"/>
    <w:rsid w:val="00EA1C91"/>
    <w:rsid w:val="00EA6DFD"/>
    <w:rsid w:val="00EB12D3"/>
    <w:rsid w:val="00EC024A"/>
    <w:rsid w:val="00ED44D7"/>
    <w:rsid w:val="00EE2758"/>
    <w:rsid w:val="00EE7327"/>
    <w:rsid w:val="00EF0158"/>
    <w:rsid w:val="00F044CB"/>
    <w:rsid w:val="00F046D1"/>
    <w:rsid w:val="00F07C11"/>
    <w:rsid w:val="00F2453D"/>
    <w:rsid w:val="00F25D44"/>
    <w:rsid w:val="00F41FEC"/>
    <w:rsid w:val="00F51417"/>
    <w:rsid w:val="00F56923"/>
    <w:rsid w:val="00F676F6"/>
    <w:rsid w:val="00F91F9F"/>
    <w:rsid w:val="00F93D7A"/>
    <w:rsid w:val="00FA0B90"/>
    <w:rsid w:val="00FA4D07"/>
    <w:rsid w:val="00FA5A4F"/>
    <w:rsid w:val="00FA5C3E"/>
    <w:rsid w:val="00FB29EF"/>
    <w:rsid w:val="00FB45D9"/>
    <w:rsid w:val="00FB4D84"/>
    <w:rsid w:val="00FB5187"/>
    <w:rsid w:val="00FB5599"/>
    <w:rsid w:val="00FC6E01"/>
    <w:rsid w:val="00FD1074"/>
    <w:rsid w:val="00FD4FBA"/>
    <w:rsid w:val="00FE3589"/>
    <w:rsid w:val="020769B0"/>
    <w:rsid w:val="03765668"/>
    <w:rsid w:val="0E0F1EFF"/>
    <w:rsid w:val="14A17ECE"/>
    <w:rsid w:val="2998403D"/>
    <w:rsid w:val="3FE31A37"/>
    <w:rsid w:val="614958D8"/>
    <w:rsid w:val="638C29EA"/>
    <w:rsid w:val="750E01D3"/>
    <w:rsid w:val="7C9A18A9"/>
    <w:rsid w:val="7E9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342CD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rFonts w:ascii="Bookman Old Style" w:hAnsi="Bookman Old Style" w:cs="Courier New"/>
      <w:b/>
      <w:bCs/>
      <w:sz w:val="5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line="240" w:lineRule="atLeast"/>
      <w:jc w:val="center"/>
      <w:outlineLvl w:val="6"/>
    </w:pPr>
    <w:rPr>
      <w:b/>
      <w:bCs/>
      <w:szCs w:val="18"/>
    </w:rPr>
  </w:style>
  <w:style w:type="paragraph" w:styleId="8">
    <w:name w:val="heading 8"/>
    <w:basedOn w:val="a0"/>
    <w:next w:val="a0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zwei2CharCharChar">
    <w:name w:val="样式 正文样式dzwei + 左侧:  2 字符 Char Char Char"/>
    <w:link w:val="dzwei2Char"/>
    <w:rPr>
      <w:rFonts w:ascii="黑体" w:eastAsia="黑体" w:hAnsi="宋体" w:cs="宋体"/>
      <w:kern w:val="21"/>
      <w:sz w:val="21"/>
      <w:szCs w:val="21"/>
    </w:rPr>
  </w:style>
  <w:style w:type="character" w:customStyle="1" w:styleId="1CharChar">
    <w:name w:val="标题 1 Char Char"/>
    <w:rPr>
      <w:rFonts w:eastAsia="宋体"/>
      <w:b/>
      <w:bCs/>
      <w:kern w:val="44"/>
      <w:sz w:val="44"/>
      <w:szCs w:val="44"/>
      <w:lang w:val="es-ES" w:eastAsia="es-ES" w:bidi="es-ES"/>
    </w:rPr>
  </w:style>
  <w:style w:type="character" w:styleId="a4">
    <w:name w:val="page number"/>
    <w:basedOn w:val="a1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30">
    <w:name w:val="List 3"/>
    <w:basedOn w:val="a0"/>
    <w:pPr>
      <w:ind w:left="849" w:hanging="283"/>
    </w:pPr>
  </w:style>
  <w:style w:type="paragraph" w:styleId="20">
    <w:name w:val="Body Text First Indent 2"/>
    <w:basedOn w:val="a7"/>
    <w:pPr>
      <w:ind w:left="420" w:firstLine="210"/>
    </w:pPr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0"/>
    <w:qFormat/>
    <w:pPr>
      <w:jc w:val="center"/>
    </w:pPr>
    <w:rPr>
      <w:b/>
      <w:bCs/>
      <w:sz w:val="32"/>
    </w:rPr>
  </w:style>
  <w:style w:type="paragraph" w:styleId="ab">
    <w:name w:val="Normal (Web)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">
    <w:name w:val="caption"/>
    <w:basedOn w:val="a0"/>
    <w:next w:val="a0"/>
    <w:qFormat/>
    <w:pPr>
      <w:numPr>
        <w:numId w:val="1"/>
      </w:numPr>
      <w:tabs>
        <w:tab w:val="left" w:pos="425"/>
      </w:tabs>
    </w:pPr>
    <w:rPr>
      <w:b/>
      <w:bCs/>
    </w:rPr>
  </w:style>
  <w:style w:type="paragraph" w:styleId="ac">
    <w:name w:val="List"/>
    <w:basedOn w:val="a0"/>
    <w:pPr>
      <w:ind w:left="283" w:hanging="283"/>
    </w:pPr>
  </w:style>
  <w:style w:type="paragraph" w:styleId="10">
    <w:name w:val="toc 1"/>
    <w:basedOn w:val="a0"/>
    <w:next w:val="a0"/>
    <w:pPr>
      <w:spacing w:line="240" w:lineRule="atLeast"/>
      <w:jc w:val="center"/>
    </w:pPr>
    <w:rPr>
      <w:rFonts w:ascii="Arial" w:hAnsi="Arial" w:cs="Arial"/>
      <w:color w:val="000000"/>
      <w:sz w:val="24"/>
    </w:rPr>
  </w:style>
  <w:style w:type="paragraph" w:styleId="ad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2"/>
    <w:basedOn w:val="a0"/>
    <w:pPr>
      <w:ind w:left="840" w:hanging="420"/>
    </w:pPr>
  </w:style>
  <w:style w:type="paragraph" w:styleId="a7">
    <w:name w:val="Body Text Indent"/>
    <w:basedOn w:val="a0"/>
    <w:pPr>
      <w:spacing w:after="120"/>
      <w:ind w:left="283"/>
    </w:pPr>
  </w:style>
  <w:style w:type="paragraph" w:styleId="a9">
    <w:name w:val="Body Text"/>
    <w:basedOn w:val="a0"/>
    <w:pPr>
      <w:spacing w:after="120"/>
    </w:pPr>
  </w:style>
  <w:style w:type="paragraph" w:styleId="22">
    <w:name w:val="Body Text Indent 2"/>
    <w:basedOn w:val="a0"/>
    <w:pPr>
      <w:spacing w:line="240" w:lineRule="atLeast"/>
      <w:ind w:left="420"/>
    </w:pPr>
    <w:rPr>
      <w:rFonts w:ascii="Arial" w:hAnsi="Arial" w:cs="Arial"/>
      <w:sz w:val="24"/>
    </w:rPr>
  </w:style>
  <w:style w:type="paragraph" w:styleId="af">
    <w:name w:val="Date"/>
    <w:basedOn w:val="a0"/>
    <w:next w:val="a0"/>
    <w:pPr>
      <w:ind w:leftChars="2500" w:left="100"/>
    </w:pPr>
  </w:style>
  <w:style w:type="paragraph" w:styleId="23">
    <w:name w:val="Body Text 2"/>
    <w:basedOn w:val="a0"/>
    <w:pPr>
      <w:spacing w:line="240" w:lineRule="atLeast"/>
    </w:pPr>
    <w:rPr>
      <w:rFonts w:ascii="Arial" w:hAnsi="Arial" w:cs="Arial"/>
      <w:color w:val="000000"/>
      <w:sz w:val="18"/>
    </w:rPr>
  </w:style>
  <w:style w:type="paragraph" w:styleId="24">
    <w:name w:val="toc 2"/>
    <w:basedOn w:val="a0"/>
    <w:next w:val="a0"/>
    <w:pPr>
      <w:ind w:leftChars="200" w:left="420"/>
    </w:pPr>
  </w:style>
  <w:style w:type="paragraph" w:customStyle="1" w:styleId="dzwei">
    <w:name w:val="正文样式dzwei"/>
    <w:basedOn w:val="a0"/>
    <w:rPr>
      <w:rFonts w:ascii="宋体" w:hAnsi="宋体" w:cs="宋体"/>
      <w:sz w:val="18"/>
      <w:szCs w:val="18"/>
    </w:rPr>
  </w:style>
  <w:style w:type="paragraph" w:customStyle="1" w:styleId="Arial">
    <w:name w:val="正文 + Arial"/>
    <w:basedOn w:val="a0"/>
    <w:pPr>
      <w:spacing w:beforeLines="50" w:before="156" w:afterLines="50" w:after="156"/>
      <w:ind w:left="315" w:firstLineChars="200" w:firstLine="420"/>
    </w:pPr>
    <w:rPr>
      <w:rFonts w:ascii="Arial" w:hAnsi="Arial" w:cs="Arial"/>
      <w:bCs/>
      <w:spacing w:val="20"/>
      <w:szCs w:val="21"/>
    </w:rPr>
  </w:style>
  <w:style w:type="paragraph" w:customStyle="1" w:styleId="dzwei2Char">
    <w:name w:val="样式 正文样式dzwei + 左侧:  2 字符 Char"/>
    <w:basedOn w:val="dzwei"/>
    <w:link w:val="dzwei2CharCharChar"/>
    <w:pPr>
      <w:spacing w:line="300" w:lineRule="exact"/>
      <w:ind w:leftChars="200" w:left="1680" w:hangingChars="600" w:hanging="1260"/>
      <w:jc w:val="left"/>
    </w:pPr>
    <w:rPr>
      <w:rFonts w:ascii="黑体" w:eastAsia="黑体" w:cs="Times New Roman"/>
      <w:kern w:val="21"/>
      <w:sz w:val="21"/>
      <w:szCs w:val="21"/>
    </w:rPr>
  </w:style>
  <w:style w:type="character" w:customStyle="1" w:styleId="apple-converted-space">
    <w:name w:val="apple-converted-space"/>
    <w:rsid w:val="0012164B"/>
  </w:style>
  <w:style w:type="table" w:styleId="af0">
    <w:name w:val="Table Grid"/>
    <w:basedOn w:val="a2"/>
    <w:uiPriority w:val="39"/>
    <w:rsid w:val="005A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Char"/>
    <w:uiPriority w:val="99"/>
    <w:semiHidden/>
    <w:unhideWhenUsed/>
    <w:rsid w:val="008D274D"/>
    <w:rPr>
      <w:sz w:val="18"/>
      <w:szCs w:val="18"/>
    </w:rPr>
  </w:style>
  <w:style w:type="character" w:customStyle="1" w:styleId="Char">
    <w:name w:val="批注框文本 Char"/>
    <w:basedOn w:val="a1"/>
    <w:link w:val="af1"/>
    <w:uiPriority w:val="99"/>
    <w:semiHidden/>
    <w:rsid w:val="008D274D"/>
    <w:rPr>
      <w:kern w:val="2"/>
      <w:sz w:val="18"/>
      <w:szCs w:val="18"/>
    </w:rPr>
  </w:style>
  <w:style w:type="paragraph" w:styleId="af2">
    <w:name w:val="List Paragraph"/>
    <w:basedOn w:val="a0"/>
    <w:uiPriority w:val="99"/>
    <w:qFormat/>
    <w:rsid w:val="00785BDA"/>
    <w:pPr>
      <w:ind w:firstLineChars="200" w:firstLine="420"/>
    </w:pPr>
  </w:style>
  <w:style w:type="character" w:customStyle="1" w:styleId="brodtekst">
    <w:name w:val="brodtekst"/>
    <w:rsid w:val="00CE7BD8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CE7BD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rFonts w:ascii="Bookman Old Style" w:hAnsi="Bookman Old Style" w:cs="Courier New"/>
      <w:b/>
      <w:bCs/>
      <w:sz w:val="5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line="240" w:lineRule="atLeast"/>
      <w:jc w:val="center"/>
      <w:outlineLvl w:val="6"/>
    </w:pPr>
    <w:rPr>
      <w:b/>
      <w:bCs/>
      <w:szCs w:val="18"/>
    </w:rPr>
  </w:style>
  <w:style w:type="paragraph" w:styleId="8">
    <w:name w:val="heading 8"/>
    <w:basedOn w:val="a0"/>
    <w:next w:val="a0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zwei2CharCharChar">
    <w:name w:val="样式 正文样式dzwei + 左侧:  2 字符 Char Char Char"/>
    <w:link w:val="dzwei2Char"/>
    <w:rPr>
      <w:rFonts w:ascii="黑体" w:eastAsia="黑体" w:hAnsi="宋体" w:cs="宋体"/>
      <w:kern w:val="21"/>
      <w:sz w:val="21"/>
      <w:szCs w:val="21"/>
    </w:rPr>
  </w:style>
  <w:style w:type="character" w:customStyle="1" w:styleId="1CharChar">
    <w:name w:val="标题 1 Char Char"/>
    <w:rPr>
      <w:rFonts w:eastAsia="宋体"/>
      <w:b/>
      <w:bCs/>
      <w:kern w:val="44"/>
      <w:sz w:val="44"/>
      <w:szCs w:val="44"/>
      <w:lang w:val="es-ES" w:eastAsia="es-ES" w:bidi="es-ES"/>
    </w:rPr>
  </w:style>
  <w:style w:type="character" w:styleId="a4">
    <w:name w:val="page number"/>
    <w:basedOn w:val="a1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30">
    <w:name w:val="List 3"/>
    <w:basedOn w:val="a0"/>
    <w:pPr>
      <w:ind w:left="849" w:hanging="283"/>
    </w:pPr>
  </w:style>
  <w:style w:type="paragraph" w:styleId="20">
    <w:name w:val="Body Text First Indent 2"/>
    <w:basedOn w:val="a7"/>
    <w:pPr>
      <w:ind w:left="420" w:firstLine="210"/>
    </w:pPr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0"/>
    <w:qFormat/>
    <w:pPr>
      <w:jc w:val="center"/>
    </w:pPr>
    <w:rPr>
      <w:b/>
      <w:bCs/>
      <w:sz w:val="32"/>
    </w:rPr>
  </w:style>
  <w:style w:type="paragraph" w:styleId="ab">
    <w:name w:val="Normal (Web)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">
    <w:name w:val="caption"/>
    <w:basedOn w:val="a0"/>
    <w:next w:val="a0"/>
    <w:qFormat/>
    <w:pPr>
      <w:numPr>
        <w:numId w:val="1"/>
      </w:numPr>
      <w:tabs>
        <w:tab w:val="left" w:pos="425"/>
      </w:tabs>
    </w:pPr>
    <w:rPr>
      <w:b/>
      <w:bCs/>
    </w:rPr>
  </w:style>
  <w:style w:type="paragraph" w:styleId="ac">
    <w:name w:val="List"/>
    <w:basedOn w:val="a0"/>
    <w:pPr>
      <w:ind w:left="283" w:hanging="283"/>
    </w:pPr>
  </w:style>
  <w:style w:type="paragraph" w:styleId="10">
    <w:name w:val="toc 1"/>
    <w:basedOn w:val="a0"/>
    <w:next w:val="a0"/>
    <w:pPr>
      <w:spacing w:line="240" w:lineRule="atLeast"/>
      <w:jc w:val="center"/>
    </w:pPr>
    <w:rPr>
      <w:rFonts w:ascii="Arial" w:hAnsi="Arial" w:cs="Arial"/>
      <w:color w:val="000000"/>
      <w:sz w:val="24"/>
    </w:rPr>
  </w:style>
  <w:style w:type="paragraph" w:styleId="ad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2"/>
    <w:basedOn w:val="a0"/>
    <w:pPr>
      <w:ind w:left="840" w:hanging="420"/>
    </w:pPr>
  </w:style>
  <w:style w:type="paragraph" w:styleId="a7">
    <w:name w:val="Body Text Indent"/>
    <w:basedOn w:val="a0"/>
    <w:pPr>
      <w:spacing w:after="120"/>
      <w:ind w:left="283"/>
    </w:pPr>
  </w:style>
  <w:style w:type="paragraph" w:styleId="a9">
    <w:name w:val="Body Text"/>
    <w:basedOn w:val="a0"/>
    <w:pPr>
      <w:spacing w:after="120"/>
    </w:pPr>
  </w:style>
  <w:style w:type="paragraph" w:styleId="22">
    <w:name w:val="Body Text Indent 2"/>
    <w:basedOn w:val="a0"/>
    <w:pPr>
      <w:spacing w:line="240" w:lineRule="atLeast"/>
      <w:ind w:left="420"/>
    </w:pPr>
    <w:rPr>
      <w:rFonts w:ascii="Arial" w:hAnsi="Arial" w:cs="Arial"/>
      <w:sz w:val="24"/>
    </w:rPr>
  </w:style>
  <w:style w:type="paragraph" w:styleId="af">
    <w:name w:val="Date"/>
    <w:basedOn w:val="a0"/>
    <w:next w:val="a0"/>
    <w:pPr>
      <w:ind w:leftChars="2500" w:left="100"/>
    </w:pPr>
  </w:style>
  <w:style w:type="paragraph" w:styleId="23">
    <w:name w:val="Body Text 2"/>
    <w:basedOn w:val="a0"/>
    <w:pPr>
      <w:spacing w:line="240" w:lineRule="atLeast"/>
    </w:pPr>
    <w:rPr>
      <w:rFonts w:ascii="Arial" w:hAnsi="Arial" w:cs="Arial"/>
      <w:color w:val="000000"/>
      <w:sz w:val="18"/>
    </w:rPr>
  </w:style>
  <w:style w:type="paragraph" w:styleId="24">
    <w:name w:val="toc 2"/>
    <w:basedOn w:val="a0"/>
    <w:next w:val="a0"/>
    <w:pPr>
      <w:ind w:leftChars="200" w:left="420"/>
    </w:pPr>
  </w:style>
  <w:style w:type="paragraph" w:customStyle="1" w:styleId="dzwei">
    <w:name w:val="正文样式dzwei"/>
    <w:basedOn w:val="a0"/>
    <w:rPr>
      <w:rFonts w:ascii="宋体" w:hAnsi="宋体" w:cs="宋体"/>
      <w:sz w:val="18"/>
      <w:szCs w:val="18"/>
    </w:rPr>
  </w:style>
  <w:style w:type="paragraph" w:customStyle="1" w:styleId="Arial">
    <w:name w:val="正文 + Arial"/>
    <w:basedOn w:val="a0"/>
    <w:pPr>
      <w:spacing w:beforeLines="50" w:before="156" w:afterLines="50" w:after="156"/>
      <w:ind w:left="315" w:firstLineChars="200" w:firstLine="420"/>
    </w:pPr>
    <w:rPr>
      <w:rFonts w:ascii="Arial" w:hAnsi="Arial" w:cs="Arial"/>
      <w:bCs/>
      <w:spacing w:val="20"/>
      <w:szCs w:val="21"/>
    </w:rPr>
  </w:style>
  <w:style w:type="paragraph" w:customStyle="1" w:styleId="dzwei2Char">
    <w:name w:val="样式 正文样式dzwei + 左侧:  2 字符 Char"/>
    <w:basedOn w:val="dzwei"/>
    <w:link w:val="dzwei2CharCharChar"/>
    <w:pPr>
      <w:spacing w:line="300" w:lineRule="exact"/>
      <w:ind w:leftChars="200" w:left="1680" w:hangingChars="600" w:hanging="1260"/>
      <w:jc w:val="left"/>
    </w:pPr>
    <w:rPr>
      <w:rFonts w:ascii="黑体" w:eastAsia="黑体" w:cs="Times New Roman"/>
      <w:kern w:val="21"/>
      <w:sz w:val="21"/>
      <w:szCs w:val="21"/>
    </w:rPr>
  </w:style>
  <w:style w:type="character" w:customStyle="1" w:styleId="apple-converted-space">
    <w:name w:val="apple-converted-space"/>
    <w:rsid w:val="0012164B"/>
  </w:style>
  <w:style w:type="table" w:styleId="af0">
    <w:name w:val="Table Grid"/>
    <w:basedOn w:val="a2"/>
    <w:uiPriority w:val="39"/>
    <w:rsid w:val="005A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Char"/>
    <w:uiPriority w:val="99"/>
    <w:semiHidden/>
    <w:unhideWhenUsed/>
    <w:rsid w:val="008D274D"/>
    <w:rPr>
      <w:sz w:val="18"/>
      <w:szCs w:val="18"/>
    </w:rPr>
  </w:style>
  <w:style w:type="character" w:customStyle="1" w:styleId="Char">
    <w:name w:val="批注框文本 Char"/>
    <w:basedOn w:val="a1"/>
    <w:link w:val="af1"/>
    <w:uiPriority w:val="99"/>
    <w:semiHidden/>
    <w:rsid w:val="008D274D"/>
    <w:rPr>
      <w:kern w:val="2"/>
      <w:sz w:val="18"/>
      <w:szCs w:val="18"/>
    </w:rPr>
  </w:style>
  <w:style w:type="paragraph" w:styleId="af2">
    <w:name w:val="List Paragraph"/>
    <w:basedOn w:val="a0"/>
    <w:uiPriority w:val="99"/>
    <w:qFormat/>
    <w:rsid w:val="00785BDA"/>
    <w:pPr>
      <w:ind w:firstLineChars="200" w:firstLine="420"/>
    </w:pPr>
  </w:style>
  <w:style w:type="character" w:customStyle="1" w:styleId="brodtekst">
    <w:name w:val="brodtekst"/>
    <w:rsid w:val="00CE7BD8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CE7BD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facebook.com/denverelectronics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denver-electronics.com/denver-cau-43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pa\AppData\Local\Microsoft\Windows\INetCache\&#25991;&#26723;&#27169;&#2649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23DD0-6D9C-44E6-818B-ED1B1692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</Template>
  <TotalTime>390</TotalTime>
  <Pages>7</Pages>
  <Words>1609</Words>
  <Characters>9173</Characters>
  <Application>Microsoft Office Word</Application>
  <DocSecurity>0</DocSecurity>
  <PresentationFormat/>
  <Lines>76</Lines>
  <Paragraphs>21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Actions A4</vt:lpstr>
    </vt:vector>
  </TitlesOfParts>
  <Company>AT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A4</dc:title>
  <dc:creator>leon</dc:creator>
  <cp:lastModifiedBy>pm2018</cp:lastModifiedBy>
  <cp:revision>77</cp:revision>
  <cp:lastPrinted>2019-10-10T09:23:00Z</cp:lastPrinted>
  <dcterms:created xsi:type="dcterms:W3CDTF">2019-10-10T07:47:00Z</dcterms:created>
  <dcterms:modified xsi:type="dcterms:W3CDTF">2019-10-15T09:04:00Z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