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78" w:lineRule="atLeast"/>
        <w:jc w:val="center"/>
        <w:rPr>
          <w:b/>
          <w:bCs/>
          <w:sz w:val="32"/>
          <w:szCs w:val="32"/>
        </w:rPr>
      </w:pPr>
      <w:r>
        <w:rPr>
          <w:rFonts w:hint="eastAsia" w:eastAsia="宋体"/>
          <w:b/>
          <w:bCs/>
          <w:sz w:val="32"/>
          <w:szCs w:val="32"/>
          <w:lang w:eastAsia="zh-CN"/>
        </w:rPr>
        <w:drawing>
          <wp:anchor distT="0" distB="0" distL="114300" distR="114300" simplePos="0" relativeHeight="251685888" behindDoc="0" locked="0" layoutInCell="1" allowOverlap="1">
            <wp:simplePos x="0" y="0"/>
            <wp:positionH relativeFrom="column">
              <wp:posOffset>2044700</wp:posOffset>
            </wp:positionH>
            <wp:positionV relativeFrom="paragraph">
              <wp:posOffset>153035</wp:posOffset>
            </wp:positionV>
            <wp:extent cx="3027680" cy="661035"/>
            <wp:effectExtent l="0" t="0" r="7620" b="12065"/>
            <wp:wrapNone/>
            <wp:docPr id="10" name="图片 10" descr="Denver - logo only - n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nver - logo only - no website"/>
                    <pic:cNvPicPr>
                      <a:picLocks noChangeAspect="1"/>
                    </pic:cNvPicPr>
                  </pic:nvPicPr>
                  <pic:blipFill>
                    <a:blip r:embed="rId5"/>
                    <a:stretch>
                      <a:fillRect/>
                    </a:stretch>
                  </pic:blipFill>
                  <pic:spPr>
                    <a:xfrm>
                      <a:off x="0" y="0"/>
                      <a:ext cx="3027680" cy="661035"/>
                    </a:xfrm>
                    <a:prstGeom prst="rect">
                      <a:avLst/>
                    </a:prstGeom>
                  </pic:spPr>
                </pic:pic>
              </a:graphicData>
            </a:graphic>
          </wp:anchor>
        </w:drawing>
      </w:r>
    </w:p>
    <w:p>
      <w:pPr>
        <w:pStyle w:val="10"/>
        <w:spacing w:line="278" w:lineRule="atLeast"/>
        <w:jc w:val="center"/>
        <w:rPr>
          <w:b/>
          <w:bCs/>
          <w:sz w:val="32"/>
          <w:szCs w:val="32"/>
        </w:rPr>
      </w:pPr>
      <w:r>
        <w:rPr>
          <w:sz w:val="48"/>
          <w:szCs w:val="48"/>
        </w:rPr>
        <mc:AlternateContent>
          <mc:Choice Requires="wps">
            <w:drawing>
              <wp:anchor distT="0" distB="0" distL="114300" distR="114300" simplePos="0" relativeHeight="251686912" behindDoc="0" locked="0" layoutInCell="1" allowOverlap="1">
                <wp:simplePos x="0" y="0"/>
                <wp:positionH relativeFrom="column">
                  <wp:posOffset>174625</wp:posOffset>
                </wp:positionH>
                <wp:positionV relativeFrom="paragraph">
                  <wp:posOffset>530225</wp:posOffset>
                </wp:positionV>
                <wp:extent cx="675767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675767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75pt;margin-top:41.75pt;height:0pt;width:532.1pt;z-index:251686912;mso-width-relative:page;mso-height-relative:page;" filled="f" stroked="t" coordsize="21600,21600" o:gfxdata="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Q5EXN1wAAAAkBAAAPAAAAAAAAAAEA&#10;IAAAACIAAABkcnMvZG93bnJldi54bWxQSwECFAAUAAAACACHTuJASvBhc9cBAACIAwAADgAAAAAA&#10;AAABACAAAAAmAQAAZHJzL2Uyb0RvYy54bWxQSwUGAAAAAAYABgBZAQAAbwUAAAAA&#10;">
                <v:fill on="f" focussize="0,0"/>
                <v:stroke weight="2.25pt" color="#000000 [3200]" joinstyle="round"/>
                <v:imagedata o:title=""/>
                <o:lock v:ext="edit" aspectratio="f"/>
              </v:line>
            </w:pict>
          </mc:Fallback>
        </mc:AlternateContent>
      </w:r>
    </w:p>
    <w:p>
      <w:pPr>
        <w:pStyle w:val="9"/>
        <w:rPr>
          <w:b/>
          <w:bCs/>
          <w:sz w:val="32"/>
          <w:szCs w:val="32"/>
        </w:rPr>
      </w:pPr>
    </w:p>
    <w:p>
      <w:pPr>
        <w:jc w:val="center"/>
        <w:rPr>
          <w:b/>
          <w:bCs/>
          <w:sz w:val="52"/>
          <w:szCs w:val="52"/>
        </w:rPr>
      </w:pPr>
      <w:r>
        <w:rPr>
          <w:b/>
          <w:bCs/>
          <w:sz w:val="52"/>
          <w:szCs w:val="52"/>
        </w:rPr>
        <w:t>Bruksanvisning</w:t>
      </w:r>
    </w:p>
    <w:p>
      <w:pPr>
        <w:pStyle w:val="9"/>
        <w:rPr>
          <w:b/>
          <w:bCs/>
          <w:sz w:val="32"/>
          <w:szCs w:val="32"/>
        </w:rPr>
      </w:pPr>
    </w:p>
    <w:p>
      <w:pPr>
        <w:pStyle w:val="10"/>
        <w:spacing w:line="278" w:lineRule="atLeast"/>
        <w:jc w:val="center"/>
        <w:rPr>
          <w:rFonts w:eastAsiaTheme="minorEastAsia"/>
          <w:b/>
          <w:bCs/>
          <w:color w:val="211D1E"/>
          <w:sz w:val="32"/>
          <w:szCs w:val="32"/>
        </w:rPr>
      </w:pPr>
      <w:r>
        <w:rPr>
          <w:b/>
          <w:bCs/>
          <w:sz w:val="32"/>
          <w:szCs w:val="32"/>
        </w:rPr>
        <w:t xml:space="preserve">BLUETOOTH HØYTTALER </w:t>
      </w:r>
      <w:r>
        <w:rPr>
          <w:b/>
          <w:bCs/>
          <w:color w:val="211D1E"/>
          <w:sz w:val="32"/>
          <w:szCs w:val="32"/>
        </w:rPr>
        <w:t>BTS-110</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37"/>
        <w:gridCol w:w="7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0" w:hRule="atLeast"/>
        </w:trPr>
        <w:tc>
          <w:tcPr>
            <w:tcW w:w="3737" w:type="dxa"/>
            <w:vAlign w:val="center"/>
          </w:tcPr>
          <w:p>
            <w:pPr>
              <w:pStyle w:val="9"/>
              <w:jc w:val="center"/>
            </w:pPr>
            <w:r>
              <w:rPr>
                <w:color w:val="auto"/>
                <w:sz w:val="20"/>
                <w:szCs w:val="20"/>
              </w:rPr>
              <mc:AlternateContent>
                <mc:Choice Requires="wps">
                  <w:drawing>
                    <wp:anchor distT="0" distB="0" distL="114300" distR="114300" simplePos="0" relativeHeight="251665408" behindDoc="0" locked="0" layoutInCell="1" allowOverlap="1">
                      <wp:simplePos x="0" y="0"/>
                      <wp:positionH relativeFrom="column">
                        <wp:posOffset>666750</wp:posOffset>
                      </wp:positionH>
                      <wp:positionV relativeFrom="paragraph">
                        <wp:posOffset>2870835</wp:posOffset>
                      </wp:positionV>
                      <wp:extent cx="908050" cy="718185"/>
                      <wp:effectExtent l="0" t="0" r="6350" b="5715"/>
                      <wp:wrapNone/>
                      <wp:docPr id="8" name="文本框 8"/>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 / MIKRO SD KORTLESER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226.05pt;height:56.55pt;width:71.5pt;z-index:251665408;v-text-anchor:middle;mso-width-relative:page;mso-height-relative:page;" fillcolor="#000000 [3213]" filled="t" stroked="f" coordsize="21600,21600" o:gfxdata="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6Pgg9kAAAALAQAADwAAAAAAAAABACAAAAAiAAAAZHJzL2Rvd25yZXYueG1sUEsB&#10;AhQAFAAAAAgAh07iQOM4BHw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USB / MIKRO SD KORTLESER</w:t>
                            </w:r>
                          </w:p>
                        </w:txbxContent>
                      </v:textbox>
                    </v:shape>
                  </w:pict>
                </mc:Fallback>
              </mc:AlternateContent>
            </w:r>
            <w:r>
              <w:rPr>
                <w:color w:val="auto"/>
                <w:sz w:val="20"/>
                <w:szCs w:val="20"/>
              </w:rPr>
              <mc:AlternateContent>
                <mc:Choice Requires="wps">
                  <w:drawing>
                    <wp:anchor distT="0" distB="0" distL="114300" distR="114300" simplePos="0" relativeHeight="251666432" behindDoc="0" locked="0" layoutInCell="1" allowOverlap="1">
                      <wp:simplePos x="0" y="0"/>
                      <wp:positionH relativeFrom="column">
                        <wp:posOffset>650240</wp:posOffset>
                      </wp:positionH>
                      <wp:positionV relativeFrom="paragraph">
                        <wp:posOffset>3823335</wp:posOffset>
                      </wp:positionV>
                      <wp:extent cx="939165" cy="718185"/>
                      <wp:effectExtent l="0" t="0" r="635" b="5715"/>
                      <wp:wrapNone/>
                      <wp:docPr id="9" name="文本框 9"/>
                      <wp:cNvGraphicFramePr/>
                      <a:graphic xmlns:a="http://schemas.openxmlformats.org/drawingml/2006/main">
                        <a:graphicData uri="http://schemas.microsoft.com/office/word/2010/wordprocessingShape">
                          <wps:wsp>
                            <wps:cNvSpPr txBox="1"/>
                            <wps:spPr>
                              <a:xfrm>
                                <a:off x="0" y="0"/>
                                <a:ext cx="9391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 IN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2pt;margin-top:301.05pt;height:56.55pt;width:73.95pt;z-index:251666432;v-text-anchor:middle;mso-width-relative:page;mso-height-relative:page;" fillcolor="#000000 [3213]" filled="t" stroked="f" coordsize="21600,21600" o:gfxdata="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pJYn9kAAAALAQAADwAAAAAAAAABACAAAAAiAAAAZHJzL2Rvd25yZXYueG1s&#10;UEsBAhQAFAAAAAgAh07iQPOn6VIwAgAAQAQAAA4AAAAAAAAAAQAgAAAAKA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AUX IN</w:t>
                            </w:r>
                          </w:p>
                        </w:txbxContent>
                      </v:textbox>
                    </v:shape>
                  </w:pict>
                </mc:Fallback>
              </mc:AlternateContent>
            </w:r>
            <w:r>
              <w:rPr>
                <w:color w:val="auto"/>
                <w:sz w:val="20"/>
                <w:szCs w:val="20"/>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1923415</wp:posOffset>
                      </wp:positionV>
                      <wp:extent cx="908050" cy="718185"/>
                      <wp:effectExtent l="0" t="0" r="6350" b="5715"/>
                      <wp:wrapNone/>
                      <wp:docPr id="7" name="文本框 7"/>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MP3-SPILLER</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pt;margin-top:151.45pt;height:56.55pt;width:71.5pt;z-index:251663360;v-text-anchor:middle;mso-width-relative:page;mso-height-relative:page;" fillcolor="#000000 [3213]" filled="t" stroked="f" coordsize="21600,21600" o:gfxdata="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2D/e8NkAAAALAQAADwAAAAAAAAABACAAAAAiAAAAZHJzL2Rvd25yZXYueG1sUEsB&#10;AhQAFAAAAAgAh07iQLnkt8MtAgAAQAQAAA4AAAAAAAAAAQAgAAAAKAEAAGRycy9lMm9Eb2MueG1s&#10;UEsFBgAAAAAGAAYAWQEAAMc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MP3-SPILLER</w:t>
                            </w:r>
                          </w:p>
                        </w:txbxContent>
                      </v:textbox>
                    </v:shape>
                  </w:pict>
                </mc:Fallback>
              </mc:AlternateContent>
            </w:r>
            <w:r>
              <w:rPr>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664210</wp:posOffset>
                      </wp:positionH>
                      <wp:positionV relativeFrom="paragraph">
                        <wp:posOffset>970915</wp:posOffset>
                      </wp:positionV>
                      <wp:extent cx="908050" cy="718185"/>
                      <wp:effectExtent l="0" t="0" r="6350" b="5715"/>
                      <wp:wrapNone/>
                      <wp:docPr id="6" name="文本框 6"/>
                      <wp:cNvGraphicFramePr/>
                      <a:graphic xmlns:a="http://schemas.openxmlformats.org/drawingml/2006/main">
                        <a:graphicData uri="http://schemas.microsoft.com/office/word/2010/wordprocessingShape">
                          <wps:wsp>
                            <wps:cNvSpPr txBox="1"/>
                            <wps:spPr>
                              <a:xfrm>
                                <a:off x="0" y="0"/>
                                <a:ext cx="908050"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SØK</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3pt;margin-top:76.45pt;height:56.55pt;width:71.5pt;z-index:251661312;v-text-anchor:middle;mso-width-relative:page;mso-height-relative:page;" fillcolor="#000000 [3213]" filled="t" stroked="f" coordsize="21600,21600" o:gfxdata="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PPx12QAAAAsBAAAPAAAAAAAAAAEAIAAAACIAAABkcnMvZG93bnJldi54bWxQSwEC&#10;FAAUAAAACACHTuJARJX3+iwCAABABAAADgAAAAAAAAABACAAAAAoAQAAZHJzL2Uyb0RvYy54bWxQ&#10;SwUGAAAAAAYABgBZAQAAxgU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RADIO FM SØK</w:t>
                            </w:r>
                          </w:p>
                        </w:txbxContent>
                      </v:textbox>
                    </v:shape>
                  </w:pict>
                </mc:Fallback>
              </mc:AlternateContent>
            </w:r>
            <w:r>
              <w:rPr>
                <w:color w:val="auto"/>
                <w:sz w:val="20"/>
                <w:szCs w:val="20"/>
              </w:rPr>
              <mc:AlternateContent>
                <mc:Choice Requires="wps">
                  <w:drawing>
                    <wp:anchor distT="0" distB="0" distL="114300" distR="114300" simplePos="0" relativeHeight="251659264" behindDoc="0" locked="0" layoutInCell="1" allowOverlap="1">
                      <wp:simplePos x="0" y="0"/>
                      <wp:positionH relativeFrom="column">
                        <wp:posOffset>648970</wp:posOffset>
                      </wp:positionH>
                      <wp:positionV relativeFrom="paragraph">
                        <wp:posOffset>26035</wp:posOffset>
                      </wp:positionV>
                      <wp:extent cx="939165" cy="718185"/>
                      <wp:effectExtent l="0" t="0" r="635" b="5715"/>
                      <wp:wrapNone/>
                      <wp:docPr id="5" name="文本框 5"/>
                      <wp:cNvGraphicFramePr/>
                      <a:graphic xmlns:a="http://schemas.openxmlformats.org/drawingml/2006/main">
                        <a:graphicData uri="http://schemas.microsoft.com/office/word/2010/wordprocessingShape">
                          <wps:wsp>
                            <wps:cNvSpPr txBox="1"/>
                            <wps:spPr>
                              <a:xfrm>
                                <a:off x="0" y="0"/>
                                <a:ext cx="939165" cy="71818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BLUETOOTH-TILKOBLING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1pt;margin-top:2.05pt;height:56.55pt;width:73.95pt;z-index:251659264;v-text-anchor:middle;mso-width-relative:page;mso-height-relative:page;" fillcolor="#000000 [3213]" filled="t" stroked="f" coordsize="21600,21600" o:gfxdata="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1SSdcAAAAJAQAADwAAAAAAAAABACAAAAAiAAAAZHJzL2Rvd25yZXYueG1s&#10;UEsBAhQAFAAAAAgAh07iQK7pmqYyAgAAQAQAAA4AAAAAAAAAAQAgAAAAJgEAAGRycy9lMm9Eb2Mu&#10;eG1sUEsFBgAAAAAGAAYAWQEAAMoFAAAAAA==&#10;">
                      <v:fill on="t" focussize="0,0"/>
                      <v:stroke on="f" weight="0.5pt"/>
                      <v:imagedata o:title=""/>
                      <o:lock v:ext="edit" aspectratio="f"/>
                      <v:textbox inset="0mm,0mm,0mm,0mm">
                        <w:txbxContent>
                          <w:p>
                            <w:pPr>
                              <w:jc w:val="center"/>
                              <w:rPr>
                                <w:color w:val="FFFFFF" w:themeColor="background1"/>
                                <w14:textFill>
                                  <w14:solidFill>
                                    <w14:schemeClr w14:val="bg1"/>
                                  </w14:solidFill>
                                </w14:textFill>
                              </w:rPr>
                            </w:pPr>
                            <w:r>
                              <w:rPr>
                                <w:color w:val="FFFFFF" w:themeColor="background1"/>
                                <w14:textFill>
                                  <w14:solidFill>
                                    <w14:schemeClr w14:val="bg1"/>
                                  </w14:solidFill>
                                </w14:textFill>
                              </w:rPr>
                              <w:t>BLUETOOTH-TILKOBLING</w:t>
                            </w:r>
                          </w:p>
                        </w:txbxContent>
                      </v:textbox>
                    </v:shape>
                  </w:pict>
                </mc:Fallback>
              </mc:AlternateContent>
            </w:r>
          </w:p>
        </w:tc>
        <w:tc>
          <w:tcPr>
            <w:tcW w:w="7690" w:type="dxa"/>
          </w:tcPr>
          <w:p>
            <w:pPr>
              <w:pStyle w:val="9"/>
            </w:pPr>
            <w:r>
              <w:drawing>
                <wp:inline distT="0" distB="0" distL="114300" distR="114300">
                  <wp:extent cx="3786505" cy="4726940"/>
                  <wp:effectExtent l="0" t="0" r="1079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86505" cy="4726940"/>
                          </a:xfrm>
                          <a:prstGeom prst="rect">
                            <a:avLst/>
                          </a:prstGeom>
                          <a:noFill/>
                          <a:ln>
                            <a:noFill/>
                          </a:ln>
                        </pic:spPr>
                      </pic:pic>
                    </a:graphicData>
                  </a:graphic>
                </wp:inline>
              </w:drawing>
            </w:r>
          </w:p>
          <w:p>
            <w:pPr>
              <w:pStyle w:val="9"/>
            </w:pPr>
          </w:p>
          <w:p>
            <w:pPr>
              <w:pStyle w:val="9"/>
            </w:pPr>
          </w:p>
          <w:p>
            <w:pPr>
              <w:pStyle w:val="9"/>
            </w:pPr>
          </w:p>
          <w:p>
            <w:pPr>
              <w:pStyle w:val="9"/>
            </w:pPr>
          </w:p>
          <w:p>
            <w:pPr>
              <w:pStyle w:val="9"/>
            </w:pP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begin"/>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instrText xml:space="preserve"> HYPERLINK "C:/Users/Julie/AppData/Roaming/Foxmail7/Temp-1932-20191009100141/www.facebook.com/denverelectronics" </w:instrTex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separate"/>
            </w:r>
            <w:r>
              <w:rPr>
                <w:rStyle w:val="8"/>
                <w:rFonts w:ascii="Arial" w:hAnsi="Arial" w:eastAsia="宋体" w:cs="Arial"/>
                <w:b w:val="0"/>
                <w:i w:val="0"/>
                <w:caps w:val="0"/>
                <w:color w:val="000000" w:themeColor="text1"/>
                <w:spacing w:val="0"/>
                <w:sz w:val="24"/>
                <w:szCs w:val="24"/>
                <w:u w:val="single"/>
                <w:shd w:val="clear" w:fill="FFFFFF"/>
                <w:lang w:val="en-US"/>
                <w14:textFill>
                  <w14:solidFill>
                    <w14:schemeClr w14:val="tx1"/>
                  </w14:solidFill>
                </w14:textFill>
              </w:rPr>
              <w:t>www.facebook.com/denverelectronics</w:t>
            </w:r>
            <w:r>
              <w:rPr>
                <w:rFonts w:hint="default" w:ascii="Calibri" w:hAnsi="Calibri" w:eastAsia="宋体" w:cs="Calibri"/>
                <w:b w:val="0"/>
                <w:i w:val="0"/>
                <w:caps w:val="0"/>
                <w:color w:val="000000" w:themeColor="text1"/>
                <w:spacing w:val="0"/>
                <w:sz w:val="24"/>
                <w:szCs w:val="24"/>
                <w:u w:val="single"/>
                <w:shd w:val="clear" w:fill="FFFFFF"/>
                <w14:textFill>
                  <w14:solidFill>
                    <w14:schemeClr w14:val="tx1"/>
                  </w14:solidFill>
                </w14:textFill>
              </w:rPr>
              <w:fldChar w:fldCharType="end"/>
            </w:r>
          </w:p>
        </w:tc>
      </w:tr>
    </w:tbl>
    <w:p>
      <w:pPr>
        <w:pStyle w:val="10"/>
        <w:keepNext/>
        <w:spacing w:before="240" w:beforeLines="100" w:after="120" w:afterLines="50"/>
        <w:rPr>
          <w:b/>
          <w:bCs/>
          <w:color w:val="211D1E"/>
          <w:sz w:val="32"/>
          <w:szCs w:val="32"/>
        </w:rPr>
        <w:sectPr>
          <w:type w:val="continuous"/>
          <w:pgSz w:w="11900" w:h="16840"/>
          <w:pgMar w:top="1508" w:right="249" w:bottom="1140" w:left="440" w:header="720" w:footer="720" w:gutter="0"/>
          <w:cols w:space="720" w:num="1"/>
          <w:docGrid w:linePitch="286" w:charSpace="0"/>
        </w:sectPr>
      </w:pPr>
    </w:p>
    <w:p>
      <w:pPr>
        <w:pStyle w:val="10"/>
        <w:keepNext/>
        <w:spacing w:before="240" w:beforeLines="100" w:after="120" w:afterLines="50"/>
        <w:rPr>
          <w:rFonts w:eastAsia="Times New Roman"/>
          <w:b/>
          <w:bCs/>
          <w:color w:val="211D1E"/>
          <w:sz w:val="32"/>
          <w:szCs w:val="32"/>
        </w:rPr>
      </w:pPr>
      <w:r>
        <w:drawing>
          <wp:anchor distT="0" distB="0" distL="0" distR="0" simplePos="0" relativeHeight="251687936" behindDoc="0" locked="0" layoutInCell="1" allowOverlap="1">
            <wp:simplePos x="0" y="0"/>
            <wp:positionH relativeFrom="column">
              <wp:posOffset>4228465</wp:posOffset>
            </wp:positionH>
            <wp:positionV relativeFrom="paragraph">
              <wp:posOffset>93345</wp:posOffset>
            </wp:positionV>
            <wp:extent cx="2884170" cy="5490210"/>
            <wp:effectExtent l="0" t="0" r="1143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84170" cy="5490210"/>
                    </a:xfrm>
                    <a:prstGeom prst="rect">
                      <a:avLst/>
                    </a:prstGeom>
                    <a:noFill/>
                    <a:ln>
                      <a:noFill/>
                    </a:ln>
                  </pic:spPr>
                </pic:pic>
              </a:graphicData>
            </a:graphic>
          </wp:anchor>
        </w:drawing>
      </w:r>
      <w:r>
        <w:rPr>
          <w:b/>
          <w:bCs/>
          <w:color w:val="211D1E"/>
          <w:sz w:val="32"/>
          <w:szCs w:val="32"/>
        </w:rPr>
        <w:t>BETJENINGSKNAPPER</w:t>
      </w:r>
    </w:p>
    <w:tbl>
      <w:tblPr>
        <w:tblStyle w:val="6"/>
        <w:tblW w:w="114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4"/>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4" w:type="dxa"/>
          </w:tcPr>
          <w:p>
            <w:pPr>
              <w:pStyle w:val="9"/>
              <w:numPr>
                <w:ilvl w:val="0"/>
                <w:numId w:val="1"/>
              </w:numPr>
              <w:rPr>
                <w:rFonts w:eastAsia="Times New Roman"/>
                <w:color w:val="211D1E"/>
                <w:sz w:val="32"/>
                <w:szCs w:val="32"/>
              </w:rPr>
            </w:pPr>
            <w:r>
              <w:rPr>
                <w:color w:val="211D1E"/>
                <w:sz w:val="32"/>
                <w:szCs w:val="32"/>
              </w:rPr>
              <w:t xml:space="preserve">Mikro USB-kontakt for lading med led-indikator: </w:t>
            </w:r>
          </w:p>
          <w:p>
            <w:pPr>
              <w:pStyle w:val="9"/>
              <w:ind w:left="420"/>
              <w:rPr>
                <w:rFonts w:eastAsia="Times New Roman"/>
                <w:color w:val="211D1E"/>
                <w:sz w:val="32"/>
                <w:szCs w:val="32"/>
              </w:rPr>
            </w:pPr>
            <w:r>
              <w:rPr>
                <w:color w:val="211D1E"/>
                <w:sz w:val="32"/>
                <w:szCs w:val="32"/>
              </w:rPr>
              <w:t xml:space="preserve">Rød: Lading pågår, slutter å lyse når lading er ferdig. </w:t>
            </w:r>
          </w:p>
          <w:p>
            <w:pPr>
              <w:pStyle w:val="9"/>
              <w:numPr>
                <w:ilvl w:val="0"/>
                <w:numId w:val="1"/>
              </w:numPr>
              <w:rPr>
                <w:rFonts w:eastAsia="Times New Roman"/>
                <w:color w:val="211D1E"/>
                <w:sz w:val="32"/>
                <w:szCs w:val="32"/>
              </w:rPr>
            </w:pPr>
            <w:r>
              <w:rPr>
                <w:color w:val="211D1E"/>
                <w:sz w:val="32"/>
                <w:szCs w:val="32"/>
              </w:rPr>
              <w:t xml:space="preserve">Mikro SD minne inngang </w:t>
            </w:r>
          </w:p>
          <w:p>
            <w:pPr>
              <w:pStyle w:val="9"/>
              <w:numPr>
                <w:ilvl w:val="0"/>
                <w:numId w:val="1"/>
              </w:numPr>
              <w:rPr>
                <w:rFonts w:eastAsia="Times New Roman"/>
                <w:color w:val="211D1E"/>
                <w:sz w:val="32"/>
                <w:szCs w:val="32"/>
              </w:rPr>
            </w:pPr>
            <w:r>
              <w:rPr>
                <w:color w:val="211D1E"/>
                <w:sz w:val="32"/>
                <w:szCs w:val="32"/>
              </w:rPr>
              <w:t xml:space="preserve">USB-inngang </w:t>
            </w:r>
          </w:p>
          <w:p>
            <w:pPr>
              <w:pStyle w:val="9"/>
              <w:numPr>
                <w:ilvl w:val="0"/>
                <w:numId w:val="1"/>
              </w:numPr>
              <w:rPr>
                <w:rFonts w:eastAsia="Times New Roman"/>
                <w:color w:val="211D1E"/>
                <w:sz w:val="32"/>
                <w:szCs w:val="32"/>
              </w:rPr>
            </w:pPr>
            <w:r>
              <w:rPr>
                <w:color w:val="211D1E"/>
                <w:sz w:val="32"/>
                <w:szCs w:val="32"/>
              </w:rPr>
              <w:t xml:space="preserve">AUX-inngang </w:t>
            </w:r>
          </w:p>
          <w:p>
            <w:pPr>
              <w:pStyle w:val="9"/>
              <w:numPr>
                <w:ilvl w:val="0"/>
                <w:numId w:val="1"/>
              </w:numPr>
              <w:rPr>
                <w:rFonts w:eastAsia="Times New Roman"/>
                <w:color w:val="211D1E"/>
                <w:sz w:val="32"/>
                <w:szCs w:val="32"/>
              </w:rPr>
            </w:pPr>
            <w:r>
              <w:rPr>
                <w:color w:val="211D1E"/>
                <w:sz w:val="32"/>
                <w:szCs w:val="32"/>
              </w:rPr>
              <w:t xml:space="preserve">Knapp for Volum-/Forrige spor </w:t>
            </w:r>
          </w:p>
          <w:p>
            <w:pPr>
              <w:pStyle w:val="9"/>
              <w:numPr>
                <w:ilvl w:val="0"/>
                <w:numId w:val="1"/>
              </w:numPr>
              <w:rPr>
                <w:rFonts w:eastAsia="Times New Roman"/>
                <w:color w:val="211D1E"/>
                <w:sz w:val="32"/>
                <w:szCs w:val="32"/>
              </w:rPr>
            </w:pPr>
            <w:r>
              <w:rPr>
                <w:color w:val="211D1E"/>
                <w:sz w:val="32"/>
                <w:szCs w:val="32"/>
              </w:rPr>
              <w:t xml:space="preserve">Knapp for Volum +/Neste spor </w:t>
            </w:r>
          </w:p>
          <w:p>
            <w:pPr>
              <w:pStyle w:val="9"/>
              <w:numPr>
                <w:ilvl w:val="0"/>
                <w:numId w:val="1"/>
              </w:numPr>
              <w:rPr>
                <w:rFonts w:eastAsia="Times New Roman"/>
                <w:color w:val="211D1E"/>
                <w:sz w:val="32"/>
                <w:szCs w:val="32"/>
              </w:rPr>
            </w:pPr>
            <w:r>
              <w:rPr>
                <w:color w:val="211D1E"/>
                <w:sz w:val="32"/>
                <w:szCs w:val="32"/>
              </w:rPr>
              <w:t xml:space="preserve">MODUS-knapp </w:t>
            </w:r>
          </w:p>
          <w:p>
            <w:pPr>
              <w:pStyle w:val="9"/>
              <w:numPr>
                <w:ilvl w:val="0"/>
                <w:numId w:val="1"/>
              </w:numPr>
              <w:rPr>
                <w:rFonts w:eastAsiaTheme="minorEastAsia"/>
                <w:color w:val="211D1E"/>
                <w:sz w:val="32"/>
                <w:szCs w:val="32"/>
              </w:rPr>
            </w:pPr>
            <w:r>
              <w:rPr>
                <w:color w:val="211D1E"/>
                <w:sz w:val="32"/>
                <w:szCs w:val="32"/>
              </w:rPr>
              <w:t xml:space="preserve">Slå av/på/Spill/Pause-knapp </w:t>
            </w:r>
          </w:p>
        </w:tc>
        <w:tc>
          <w:tcPr>
            <w:tcW w:w="4373" w:type="dxa"/>
          </w:tcPr>
          <w:p>
            <w:pPr>
              <w:pStyle w:val="10"/>
              <w:jc w:val="right"/>
              <w:rPr>
                <w:rFonts w:eastAsia="Times New Roman"/>
                <w:b/>
                <w:bCs/>
                <w:color w:val="211D1E"/>
                <w:sz w:val="32"/>
                <w:szCs w:val="32"/>
              </w:rPr>
            </w:pPr>
          </w:p>
        </w:tc>
      </w:tr>
    </w:tbl>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b/>
          <w:bCs/>
          <w:color w:val="211D1E"/>
          <w:sz w:val="32"/>
          <w:szCs w:val="32"/>
        </w:rPr>
      </w:pPr>
    </w:p>
    <w:p>
      <w:pPr>
        <w:pStyle w:val="10"/>
        <w:keepNext/>
        <w:spacing w:before="240" w:beforeLines="100" w:after="120" w:afterLines="50"/>
        <w:rPr>
          <w:rFonts w:eastAsia="Times New Roman"/>
          <w:b/>
          <w:bCs/>
          <w:color w:val="211D1E"/>
          <w:sz w:val="32"/>
          <w:szCs w:val="32"/>
        </w:rPr>
      </w:pPr>
      <w:r>
        <w:rPr>
          <w:b/>
          <w:bCs/>
          <w:color w:val="211D1E"/>
          <w:sz w:val="32"/>
          <w:szCs w:val="32"/>
        </w:rPr>
        <w:t xml:space="preserve">LADING </w:t>
      </w:r>
    </w:p>
    <w:p>
      <w:pPr>
        <w:pStyle w:val="11"/>
        <w:rPr>
          <w:rFonts w:eastAsia="Times New Roman"/>
          <w:color w:val="211D1E"/>
          <w:sz w:val="32"/>
          <w:szCs w:val="32"/>
        </w:rPr>
      </w:pPr>
      <w:r>
        <w:rPr>
          <w:color w:val="211D1E"/>
          <w:sz w:val="32"/>
          <w:szCs w:val="32"/>
        </w:rPr>
        <w:t xml:space="preserve">Når høyttaleren slås av, må den lades opp. </w:t>
      </w:r>
    </w:p>
    <w:p>
      <w:pPr>
        <w:pStyle w:val="13"/>
        <w:numPr>
          <w:ilvl w:val="0"/>
          <w:numId w:val="2"/>
        </w:numPr>
        <w:jc w:val="both"/>
        <w:rPr>
          <w:rFonts w:eastAsia="Times New Roman"/>
          <w:color w:val="211D1E"/>
          <w:sz w:val="32"/>
          <w:szCs w:val="32"/>
        </w:rPr>
      </w:pPr>
      <w:r>
        <w:rPr>
          <w:color w:val="211D1E"/>
          <w:sz w:val="32"/>
          <w:szCs w:val="32"/>
        </w:rPr>
        <w:t xml:space="preserve">Bruk USB-kabelen som er medlevert, koble den ene enden til Mikro USB porten (1) på høyttaleren, og den andre enden til USB-porten på en PC eller en USB-lader (5V, 1A, ikke medlevert). </w:t>
      </w:r>
    </w:p>
    <w:p>
      <w:pPr>
        <w:pStyle w:val="13"/>
        <w:numPr>
          <w:ilvl w:val="0"/>
          <w:numId w:val="2"/>
        </w:numPr>
        <w:jc w:val="both"/>
        <w:rPr>
          <w:rFonts w:eastAsia="Times New Roman"/>
          <w:color w:val="211D1E"/>
          <w:sz w:val="32"/>
          <w:szCs w:val="32"/>
        </w:rPr>
      </w:pPr>
      <w:r>
        <w:rPr>
          <w:color w:val="211D1E"/>
          <w:sz w:val="32"/>
          <w:szCs w:val="32"/>
        </w:rPr>
        <w:t xml:space="preserve">LED-indikatoren vil lyse rødt for å vise at høyttaleren lader opp batteriet. Når batteriet er fulladet, vil LED-indikatoren slutte å lyse. </w:t>
      </w:r>
    </w:p>
    <w:p>
      <w:pPr>
        <w:pStyle w:val="10"/>
        <w:keepNext/>
        <w:spacing w:before="240" w:beforeLines="100" w:after="120" w:afterLines="50"/>
        <w:rPr>
          <w:rFonts w:eastAsia="Times New Roman"/>
          <w:b/>
          <w:bCs/>
          <w:color w:val="211D1E"/>
          <w:sz w:val="32"/>
          <w:szCs w:val="32"/>
        </w:rPr>
      </w:pPr>
      <w:r>
        <w:rPr>
          <w:b/>
          <w:bCs/>
          <w:color w:val="211D1E"/>
          <w:sz w:val="32"/>
          <w:szCs w:val="32"/>
        </w:rPr>
        <w:t>GRUNNLEGGENDE BETJENING</w:t>
      </w:r>
    </w:p>
    <w:p>
      <w:pPr>
        <w:pStyle w:val="9"/>
        <w:spacing w:line="146" w:lineRule="atLeast"/>
        <w:ind w:right="756"/>
        <w:rPr>
          <w:rFonts w:eastAsia="Times New Roman"/>
          <w:color w:val="211D1E"/>
          <w:sz w:val="32"/>
          <w:szCs w:val="32"/>
        </w:rPr>
      </w:pPr>
      <w:r>
        <w:rPr>
          <w:color w:val="211D1E"/>
          <w:sz w:val="32"/>
          <w:szCs w:val="32"/>
        </w:rPr>
        <w:t xml:space="preserve">Trykk på strømknappen (8) og hold den inne for å slå av høyttaleren. </w:t>
      </w:r>
    </w:p>
    <w:p>
      <w:pPr>
        <w:pStyle w:val="9"/>
        <w:spacing w:line="146" w:lineRule="atLeast"/>
        <w:ind w:right="1323"/>
        <w:rPr>
          <w:rFonts w:eastAsia="Times New Roman"/>
          <w:color w:val="211D1E"/>
          <w:sz w:val="32"/>
          <w:szCs w:val="32"/>
        </w:rPr>
      </w:pPr>
      <w:r>
        <w:rPr>
          <w:color w:val="211D1E"/>
          <w:sz w:val="32"/>
          <w:szCs w:val="32"/>
        </w:rPr>
        <w:t xml:space="preserve">Trykk på MODE-knappen (7) for å velge mellom: </w:t>
      </w:r>
    </w:p>
    <w:p>
      <w:pPr>
        <w:pStyle w:val="13"/>
        <w:numPr>
          <w:ilvl w:val="0"/>
          <w:numId w:val="3"/>
        </w:numPr>
        <w:jc w:val="both"/>
        <w:rPr>
          <w:rFonts w:eastAsia="Times New Roman"/>
          <w:color w:val="211D1E"/>
          <w:sz w:val="32"/>
          <w:szCs w:val="32"/>
        </w:rPr>
      </w:pPr>
      <w:r>
        <w:rPr>
          <w:color w:val="211D1E"/>
          <w:sz w:val="32"/>
          <w:szCs w:val="32"/>
        </w:rPr>
        <w:t xml:space="preserve">Bluetooth-modus. </w:t>
      </w:r>
    </w:p>
    <w:p>
      <w:pPr>
        <w:pStyle w:val="13"/>
        <w:numPr>
          <w:ilvl w:val="0"/>
          <w:numId w:val="3"/>
        </w:numPr>
        <w:jc w:val="both"/>
        <w:rPr>
          <w:rFonts w:eastAsia="Times New Roman"/>
          <w:color w:val="211D1E"/>
          <w:sz w:val="32"/>
          <w:szCs w:val="32"/>
        </w:rPr>
      </w:pPr>
      <w:r>
        <w:rPr>
          <w:color w:val="211D1E"/>
          <w:sz w:val="32"/>
          <w:szCs w:val="32"/>
        </w:rPr>
        <w:t xml:space="preserve">Mikro SD Modus, hvis du har satt inn et minnekort av type SD i mikro-SD porten (2), vil høyttaleren automatisk starte avspillingen av musikken. </w:t>
      </w:r>
    </w:p>
    <w:p>
      <w:pPr>
        <w:pStyle w:val="13"/>
        <w:numPr>
          <w:ilvl w:val="0"/>
          <w:numId w:val="3"/>
        </w:numPr>
        <w:jc w:val="both"/>
        <w:rPr>
          <w:rFonts w:eastAsia="Times New Roman"/>
          <w:color w:val="211D1E"/>
          <w:sz w:val="32"/>
          <w:szCs w:val="32"/>
        </w:rPr>
      </w:pPr>
      <w:r>
        <w:rPr>
          <w:color w:val="211D1E"/>
          <w:sz w:val="32"/>
          <w:szCs w:val="32"/>
        </w:rPr>
        <w:t xml:space="preserve">USB-modus, hvis du har satt inn et minnekort av type USB i USB-porten (3), vil høyttaleren automatisk starte avspillingen av sangene. </w:t>
      </w:r>
    </w:p>
    <w:p>
      <w:pPr>
        <w:pStyle w:val="13"/>
        <w:numPr>
          <w:ilvl w:val="0"/>
          <w:numId w:val="3"/>
        </w:numPr>
        <w:jc w:val="both"/>
        <w:rPr>
          <w:rFonts w:eastAsia="Times New Roman"/>
          <w:color w:val="211D1E"/>
          <w:sz w:val="32"/>
          <w:szCs w:val="32"/>
        </w:rPr>
      </w:pPr>
      <w:r>
        <w:rPr>
          <w:color w:val="211D1E"/>
          <w:sz w:val="32"/>
          <w:szCs w:val="32"/>
        </w:rPr>
        <w:t xml:space="preserve">Radiomodus.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LYDNIVÅJUSTERING </w:t>
      </w:r>
    </w:p>
    <w:p>
      <w:pPr>
        <w:pStyle w:val="12"/>
        <w:spacing w:line="146" w:lineRule="atLeast"/>
        <w:jc w:val="both"/>
        <w:rPr>
          <w:rFonts w:eastAsia="Times New Roman"/>
          <w:color w:val="211D1E"/>
          <w:sz w:val="32"/>
          <w:szCs w:val="32"/>
        </w:rPr>
      </w:pPr>
      <w:r>
        <w:rPr>
          <w:color w:val="211D1E"/>
          <w:sz w:val="32"/>
          <w:szCs w:val="32"/>
        </w:rPr>
        <w:t xml:space="preserve">Trykk og hold Volum- (5), Volum+ (6) nede for å senke eller øke lyden. </w:t>
      </w:r>
    </w:p>
    <w:p>
      <w:pPr>
        <w:pStyle w:val="9"/>
        <w:rPr>
          <w:sz w:val="32"/>
          <w:szCs w:val="32"/>
        </w:rPr>
      </w:pPr>
    </w:p>
    <w:p>
      <w:pPr>
        <w:pStyle w:val="12"/>
        <w:spacing w:line="146" w:lineRule="atLeast"/>
        <w:ind w:right="1323"/>
        <w:rPr>
          <w:rFonts w:eastAsia="Times New Roman"/>
          <w:b/>
          <w:bCs/>
          <w:color w:val="211D1E"/>
          <w:sz w:val="32"/>
          <w:szCs w:val="32"/>
        </w:rPr>
      </w:pPr>
      <w:r>
        <w:rPr>
          <w:b/>
          <w:bCs/>
          <w:color w:val="211D1E"/>
          <w:sz w:val="32"/>
          <w:szCs w:val="32"/>
        </w:rPr>
        <w:t>AUX IN</w:t>
      </w:r>
    </w:p>
    <w:p>
      <w:pPr>
        <w:pStyle w:val="13"/>
        <w:numPr>
          <w:ilvl w:val="0"/>
          <w:numId w:val="4"/>
        </w:numPr>
        <w:jc w:val="both"/>
        <w:rPr>
          <w:rFonts w:eastAsia="Times New Roman"/>
          <w:color w:val="211D1E"/>
          <w:sz w:val="32"/>
          <w:szCs w:val="32"/>
        </w:rPr>
      </w:pPr>
      <w:r>
        <w:rPr>
          <w:color w:val="211D1E"/>
          <w:sz w:val="32"/>
          <w:szCs w:val="32"/>
        </w:rPr>
        <w:t>Slå høyttaleren på.</w:t>
      </w:r>
    </w:p>
    <w:p>
      <w:pPr>
        <w:pStyle w:val="13"/>
        <w:numPr>
          <w:ilvl w:val="0"/>
          <w:numId w:val="4"/>
        </w:numPr>
        <w:jc w:val="both"/>
        <w:rPr>
          <w:rFonts w:eastAsia="Times New Roman"/>
          <w:color w:val="211D1E"/>
          <w:sz w:val="32"/>
          <w:szCs w:val="32"/>
        </w:rPr>
      </w:pPr>
      <w:r>
        <w:rPr>
          <w:color w:val="211D1E"/>
          <w:sz w:val="32"/>
          <w:szCs w:val="32"/>
        </w:rPr>
        <w:t xml:space="preserve">Koble til Aux-in kabelen til AUX IN porten (4) på høyttaleren, og den andre enden til din eksterne enhet. </w:t>
      </w:r>
    </w:p>
    <w:p>
      <w:pPr>
        <w:pStyle w:val="13"/>
        <w:numPr>
          <w:ilvl w:val="0"/>
          <w:numId w:val="4"/>
        </w:numPr>
        <w:jc w:val="both"/>
        <w:rPr>
          <w:rFonts w:eastAsia="Times New Roman"/>
          <w:color w:val="211D1E"/>
          <w:sz w:val="32"/>
          <w:szCs w:val="32"/>
        </w:rPr>
      </w:pPr>
      <w:r>
        <w:rPr>
          <w:color w:val="211D1E"/>
          <w:sz w:val="32"/>
          <w:szCs w:val="32"/>
        </w:rPr>
        <w:t xml:space="preserve">Da kan du starte musikk-avspillingen ved hjelp av den eksterne enheten.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BRUKE MICRO SD KORT /USB KORT </w:t>
      </w:r>
    </w:p>
    <w:p>
      <w:pPr>
        <w:pStyle w:val="15"/>
        <w:numPr>
          <w:ilvl w:val="0"/>
          <w:numId w:val="5"/>
        </w:numPr>
        <w:jc w:val="both"/>
        <w:rPr>
          <w:rFonts w:eastAsia="Times New Roman"/>
          <w:color w:val="211D1E"/>
          <w:sz w:val="32"/>
          <w:szCs w:val="32"/>
        </w:rPr>
      </w:pPr>
      <w:r>
        <w:rPr>
          <w:color w:val="211D1E"/>
          <w:sz w:val="32"/>
          <w:szCs w:val="32"/>
        </w:rPr>
        <w:t xml:space="preserve">Slå høyttaleren på. </w:t>
      </w:r>
    </w:p>
    <w:p>
      <w:pPr>
        <w:pStyle w:val="15"/>
        <w:numPr>
          <w:ilvl w:val="0"/>
          <w:numId w:val="5"/>
        </w:numPr>
        <w:jc w:val="both"/>
        <w:rPr>
          <w:rFonts w:eastAsia="Times New Roman"/>
          <w:color w:val="211D1E"/>
          <w:sz w:val="32"/>
          <w:szCs w:val="32"/>
        </w:rPr>
      </w:pPr>
      <w:r>
        <w:rPr>
          <w:color w:val="211D1E"/>
          <w:sz w:val="32"/>
          <w:szCs w:val="32"/>
        </w:rPr>
        <w:t xml:space="preserve">Sett inn et Mikro SD-kort i mikro SD porten (2) samtidig som du holder kontaktene vendt mot USB-pluggen, eller sett inn et USB-minnekort i USB porten. </w:t>
      </w:r>
    </w:p>
    <w:p>
      <w:pPr>
        <w:pStyle w:val="15"/>
        <w:numPr>
          <w:ilvl w:val="0"/>
          <w:numId w:val="5"/>
        </w:numPr>
        <w:jc w:val="both"/>
        <w:rPr>
          <w:rFonts w:eastAsia="Times New Roman"/>
          <w:color w:val="211D1E"/>
          <w:sz w:val="32"/>
          <w:szCs w:val="32"/>
        </w:rPr>
      </w:pPr>
      <w:r>
        <w:rPr>
          <w:color w:val="211D1E"/>
          <w:sz w:val="32"/>
          <w:szCs w:val="32"/>
        </w:rPr>
        <w:t xml:space="preserve">Musikken vil spilles av automatisk. </w:t>
      </w:r>
    </w:p>
    <w:p>
      <w:pPr>
        <w:pStyle w:val="15"/>
        <w:numPr>
          <w:ilvl w:val="0"/>
          <w:numId w:val="5"/>
        </w:numPr>
        <w:jc w:val="both"/>
        <w:rPr>
          <w:rFonts w:eastAsia="Times New Roman"/>
          <w:color w:val="211D1E"/>
          <w:sz w:val="32"/>
          <w:szCs w:val="32"/>
        </w:rPr>
      </w:pPr>
      <w:r>
        <w:rPr>
          <w:color w:val="211D1E"/>
          <w:sz w:val="32"/>
          <w:szCs w:val="32"/>
        </w:rPr>
        <w:t xml:space="preserve">Trykk en gang på knappen Volum-/Forrige spor (5) for å gå tilbake til forrige spor; trykk på knappen Volum +/Neste spor (6) for å komme til neste spor. </w:t>
      </w:r>
    </w:p>
    <w:p>
      <w:pPr>
        <w:pStyle w:val="15"/>
        <w:numPr>
          <w:ilvl w:val="0"/>
          <w:numId w:val="5"/>
        </w:numPr>
        <w:jc w:val="both"/>
        <w:rPr>
          <w:rFonts w:eastAsia="Times New Roman"/>
          <w:color w:val="211D1E"/>
          <w:sz w:val="32"/>
          <w:szCs w:val="32"/>
        </w:rPr>
      </w:pPr>
      <w:r>
        <w:rPr>
          <w:color w:val="211D1E"/>
          <w:sz w:val="32"/>
          <w:szCs w:val="32"/>
        </w:rPr>
        <w:t xml:space="preserve">Trykk på knappen (8) for å pause musikken eller for å gjenoppta avspillingen. </w:t>
      </w:r>
    </w:p>
    <w:p>
      <w:pPr>
        <w:pStyle w:val="9"/>
        <w:rPr>
          <w:sz w:val="32"/>
          <w:szCs w:val="32"/>
        </w:rPr>
      </w:pPr>
    </w:p>
    <w:p>
      <w:pPr>
        <w:pStyle w:val="9"/>
        <w:spacing w:line="168" w:lineRule="atLeast"/>
        <w:ind w:right="47"/>
        <w:jc w:val="both"/>
        <w:rPr>
          <w:rFonts w:eastAsia="Times New Roman"/>
          <w:b/>
          <w:bCs/>
          <w:color w:val="211D1E"/>
          <w:sz w:val="32"/>
          <w:szCs w:val="32"/>
        </w:rPr>
      </w:pPr>
      <w:r>
        <w:rPr>
          <w:b/>
          <w:bCs/>
          <w:color w:val="211D1E"/>
          <w:sz w:val="32"/>
          <w:szCs w:val="32"/>
        </w:rPr>
        <w:t xml:space="preserve">BLUETOOTH-BRUK </w:t>
      </w:r>
    </w:p>
    <w:p>
      <w:pPr>
        <w:pStyle w:val="9"/>
        <w:spacing w:line="168" w:lineRule="atLeast"/>
        <w:ind w:right="47"/>
        <w:jc w:val="both"/>
        <w:rPr>
          <w:rFonts w:eastAsia="Times New Roman"/>
          <w:color w:val="211D1E"/>
          <w:sz w:val="32"/>
          <w:szCs w:val="32"/>
        </w:rPr>
      </w:pPr>
      <w:r>
        <w:rPr>
          <w:b/>
          <w:bCs/>
          <w:color w:val="211D1E"/>
          <w:sz w:val="32"/>
          <w:szCs w:val="32"/>
        </w:rPr>
        <w:t xml:space="preserve">PARE ENHETENE </w:t>
      </w:r>
    </w:p>
    <w:p>
      <w:pPr>
        <w:pStyle w:val="15"/>
        <w:numPr>
          <w:ilvl w:val="0"/>
          <w:numId w:val="6"/>
        </w:numPr>
        <w:jc w:val="both"/>
        <w:rPr>
          <w:rFonts w:eastAsia="Times New Roman"/>
          <w:color w:val="211D1E"/>
          <w:sz w:val="32"/>
          <w:szCs w:val="32"/>
        </w:rPr>
      </w:pPr>
      <w:r>
        <w:rPr>
          <w:color w:val="211D1E"/>
          <w:sz w:val="32"/>
          <w:szCs w:val="32"/>
        </w:rPr>
        <w:t xml:space="preserve">Plasser høyttaleren i nærheten av Bluetooth-enheten du ønsker at den skal pares med. </w:t>
      </w:r>
    </w:p>
    <w:p>
      <w:pPr>
        <w:pStyle w:val="15"/>
        <w:numPr>
          <w:ilvl w:val="0"/>
          <w:numId w:val="6"/>
        </w:numPr>
        <w:jc w:val="both"/>
        <w:rPr>
          <w:rFonts w:eastAsia="Times New Roman"/>
          <w:color w:val="211D1E"/>
          <w:sz w:val="32"/>
          <w:szCs w:val="32"/>
        </w:rPr>
      </w:pPr>
      <w:r>
        <w:rPr>
          <w:color w:val="211D1E"/>
          <w:sz w:val="32"/>
          <w:szCs w:val="32"/>
        </w:rPr>
        <w:t xml:space="preserve">Slå høyttaleren på, trykk på MODUS (7)-knappen for å gå inn i Bluetooth-modus. </w:t>
      </w:r>
    </w:p>
    <w:p>
      <w:pPr>
        <w:pStyle w:val="15"/>
        <w:numPr>
          <w:ilvl w:val="0"/>
          <w:numId w:val="6"/>
        </w:numPr>
        <w:jc w:val="both"/>
        <w:rPr>
          <w:rFonts w:eastAsia="Times New Roman"/>
          <w:color w:val="211D1E"/>
          <w:sz w:val="32"/>
          <w:szCs w:val="32"/>
        </w:rPr>
      </w:pPr>
      <w:r>
        <w:rPr>
          <w:color w:val="211D1E"/>
          <w:sz w:val="32"/>
          <w:szCs w:val="32"/>
        </w:rPr>
        <w:t xml:space="preserve">Følg instruksene på enheten din for å søke etter høyttaleren. </w:t>
      </w:r>
    </w:p>
    <w:p>
      <w:pPr>
        <w:pStyle w:val="15"/>
        <w:numPr>
          <w:ilvl w:val="0"/>
          <w:numId w:val="6"/>
        </w:numPr>
        <w:jc w:val="both"/>
        <w:rPr>
          <w:rFonts w:eastAsia="Times New Roman"/>
          <w:color w:val="211D1E"/>
          <w:sz w:val="32"/>
          <w:szCs w:val="32"/>
        </w:rPr>
      </w:pPr>
      <w:r>
        <w:rPr>
          <w:color w:val="211D1E"/>
          <w:sz w:val="32"/>
          <w:szCs w:val="32"/>
        </w:rPr>
        <w:t>Høyttalernavnet er “</w:t>
      </w:r>
      <w:r>
        <w:rPr>
          <w:rFonts w:hint="eastAsia"/>
          <w:color w:val="211D1E"/>
          <w:sz w:val="32"/>
          <w:szCs w:val="32"/>
          <w:lang w:val="en-US" w:eastAsia="zh-CN"/>
        </w:rPr>
        <w:t xml:space="preserve">Denver </w:t>
      </w:r>
      <w:r>
        <w:rPr>
          <w:color w:val="211D1E"/>
          <w:sz w:val="32"/>
          <w:szCs w:val="32"/>
        </w:rPr>
        <w:t xml:space="preserve">BTS-110” og det vil vises i listen med alle Bluetooth-enheter. Velg dette navnet, og tast inn passordet “0000” hvis det trenges. </w:t>
      </w:r>
    </w:p>
    <w:p>
      <w:pPr>
        <w:pStyle w:val="15"/>
        <w:numPr>
          <w:ilvl w:val="0"/>
          <w:numId w:val="6"/>
        </w:numPr>
        <w:jc w:val="both"/>
        <w:rPr>
          <w:rFonts w:eastAsia="Times New Roman"/>
          <w:color w:val="211D1E"/>
          <w:sz w:val="32"/>
          <w:szCs w:val="32"/>
        </w:rPr>
      </w:pPr>
      <w:r>
        <w:rPr>
          <w:color w:val="211D1E"/>
          <w:sz w:val="32"/>
          <w:szCs w:val="32"/>
        </w:rPr>
        <w:t xml:space="preserve">Etter at paringen er ferdig, kan du strømme musikk fra Bluetooth-enheten til høyttaleren. </w:t>
      </w:r>
    </w:p>
    <w:p>
      <w:pPr>
        <w:pStyle w:val="9"/>
        <w:rPr>
          <w:rFonts w:eastAsia="Times New Roman"/>
          <w:color w:val="211D1E"/>
          <w:sz w:val="32"/>
          <w:szCs w:val="32"/>
        </w:rPr>
      </w:pPr>
    </w:p>
    <w:p>
      <w:pPr>
        <w:pStyle w:val="13"/>
        <w:jc w:val="both"/>
        <w:rPr>
          <w:rFonts w:eastAsia="Times New Roman"/>
          <w:color w:val="211D1E"/>
          <w:sz w:val="32"/>
          <w:szCs w:val="32"/>
        </w:rPr>
      </w:pPr>
      <w:r>
        <w:rPr>
          <w:b/>
          <w:bCs/>
          <w:i/>
          <w:iCs/>
          <w:color w:val="211D1E"/>
          <w:sz w:val="32"/>
          <w:szCs w:val="32"/>
        </w:rPr>
        <w:t xml:space="preserve">Merknader: </w:t>
      </w:r>
    </w:p>
    <w:p>
      <w:pPr>
        <w:pStyle w:val="15"/>
        <w:numPr>
          <w:ilvl w:val="0"/>
          <w:numId w:val="7"/>
        </w:numPr>
        <w:ind w:left="420"/>
        <w:jc w:val="both"/>
        <w:rPr>
          <w:rFonts w:eastAsia="Times New Roman"/>
          <w:color w:val="211D1E"/>
          <w:sz w:val="32"/>
          <w:szCs w:val="32"/>
        </w:rPr>
      </w:pPr>
      <w:r>
        <w:rPr>
          <w:color w:val="211D1E"/>
          <w:sz w:val="32"/>
          <w:szCs w:val="32"/>
        </w:rPr>
        <w:t xml:space="preserve">Bluetooth høyttaleren kan kun kobles til et Bluetooth utstyr av gangen, og forbindelsen kan ikke avbrytes under bruk. </w:t>
      </w:r>
    </w:p>
    <w:p>
      <w:pPr>
        <w:pStyle w:val="15"/>
        <w:numPr>
          <w:ilvl w:val="0"/>
          <w:numId w:val="7"/>
        </w:numPr>
        <w:ind w:left="420"/>
        <w:jc w:val="both"/>
        <w:rPr>
          <w:rFonts w:eastAsia="Times New Roman"/>
          <w:color w:val="211D1E"/>
          <w:sz w:val="32"/>
          <w:szCs w:val="32"/>
        </w:rPr>
      </w:pPr>
      <w:r>
        <w:rPr>
          <w:color w:val="211D1E"/>
          <w:sz w:val="32"/>
          <w:szCs w:val="32"/>
        </w:rPr>
        <w:t xml:space="preserve">Hvis Bluetooth-paringen mislyktes, fjern en eksisterende Bluetooth-enhet fra listen, start Bluetooth høyttaleren på nytt, og foreta et ny søk for å opprette en ny Bluetooth-forbindelse. </w:t>
      </w:r>
    </w:p>
    <w:p>
      <w:pPr>
        <w:pStyle w:val="9"/>
        <w:rPr>
          <w:sz w:val="32"/>
          <w:szCs w:val="32"/>
        </w:rPr>
      </w:pPr>
    </w:p>
    <w:p>
      <w:pPr>
        <w:pStyle w:val="14"/>
        <w:jc w:val="both"/>
        <w:rPr>
          <w:rFonts w:eastAsia="Times New Roman"/>
          <w:color w:val="211D1E"/>
          <w:sz w:val="32"/>
          <w:szCs w:val="32"/>
        </w:rPr>
      </w:pPr>
      <w:r>
        <w:rPr>
          <w:b/>
          <w:bCs/>
          <w:color w:val="211D1E"/>
          <w:sz w:val="32"/>
          <w:szCs w:val="32"/>
        </w:rPr>
        <w:t xml:space="preserve">FUNKSJONER I BLUETOOTH-MODUS </w:t>
      </w:r>
    </w:p>
    <w:p>
      <w:pPr>
        <w:pStyle w:val="15"/>
        <w:numPr>
          <w:ilvl w:val="0"/>
          <w:numId w:val="8"/>
        </w:numPr>
        <w:jc w:val="both"/>
        <w:rPr>
          <w:rFonts w:eastAsia="Times New Roman"/>
          <w:color w:val="211D1E"/>
          <w:sz w:val="32"/>
          <w:szCs w:val="32"/>
        </w:rPr>
      </w:pPr>
      <w:r>
        <w:rPr>
          <w:color w:val="211D1E"/>
          <w:sz w:val="32"/>
          <w:szCs w:val="32"/>
        </w:rPr>
        <w:t xml:space="preserve">Trykk en gang på knappen Volum-/Forrige spor (5) for å gå tilbake til forrige spor; trykk på knappen Volum +/Neste spor (6) for å komme til neste spor. </w:t>
      </w:r>
    </w:p>
    <w:p>
      <w:pPr>
        <w:pStyle w:val="15"/>
        <w:numPr>
          <w:ilvl w:val="0"/>
          <w:numId w:val="8"/>
        </w:numPr>
        <w:jc w:val="both"/>
        <w:rPr>
          <w:rFonts w:eastAsia="Times New Roman"/>
          <w:color w:val="211D1E"/>
          <w:sz w:val="32"/>
          <w:szCs w:val="32"/>
        </w:rPr>
      </w:pPr>
      <w:r>
        <w:rPr>
          <w:color w:val="211D1E"/>
          <w:sz w:val="32"/>
          <w:szCs w:val="32"/>
        </w:rPr>
        <w:t xml:space="preserve">Trykk på strømknappen (8) for å pause musikken eller for å gjenoppta avspillingen. </w:t>
      </w:r>
    </w:p>
    <w:p>
      <w:pPr>
        <w:pStyle w:val="15"/>
        <w:numPr>
          <w:ilvl w:val="0"/>
          <w:numId w:val="8"/>
        </w:numPr>
        <w:jc w:val="both"/>
        <w:rPr>
          <w:rFonts w:eastAsia="Times New Roman"/>
          <w:color w:val="211D1E"/>
          <w:sz w:val="32"/>
          <w:szCs w:val="32"/>
        </w:rPr>
      </w:pPr>
      <w:r>
        <w:rPr>
          <w:color w:val="211D1E"/>
          <w:sz w:val="32"/>
          <w:szCs w:val="32"/>
        </w:rPr>
        <w:t>Hvis du mottar et anrop, trykk på strømknappen (8) for å besvare anropet og for å aktivere høyttalerens telefonfunksjon. For å avslutte en samtale, trykk på strømknappen.</w:t>
      </w:r>
    </w:p>
    <w:p>
      <w:pPr>
        <w:pStyle w:val="9"/>
        <w:spacing w:line="148" w:lineRule="atLeast"/>
        <w:ind w:left="130" w:right="340" w:hanging="130"/>
        <w:jc w:val="both"/>
        <w:rPr>
          <w:rFonts w:eastAsia="Times New Roman"/>
          <w:sz w:val="32"/>
          <w:szCs w:val="32"/>
        </w:rPr>
      </w:pPr>
    </w:p>
    <w:p>
      <w:pPr>
        <w:pStyle w:val="12"/>
        <w:rPr>
          <w:rFonts w:eastAsia="Times New Roman"/>
          <w:color w:val="211D1E"/>
          <w:sz w:val="32"/>
          <w:szCs w:val="32"/>
        </w:rPr>
      </w:pPr>
      <w:r>
        <w:rPr>
          <w:b/>
          <w:bCs/>
          <w:color w:val="211D1E"/>
          <w:sz w:val="32"/>
          <w:szCs w:val="32"/>
        </w:rPr>
        <w:t xml:space="preserve">HØRE PÅ RADIO </w:t>
      </w:r>
    </w:p>
    <w:p>
      <w:pPr>
        <w:pStyle w:val="9"/>
        <w:spacing w:line="146" w:lineRule="atLeast"/>
        <w:rPr>
          <w:rFonts w:eastAsia="Times New Roman"/>
          <w:b/>
          <w:bCs/>
          <w:i/>
          <w:iCs/>
          <w:color w:val="211D1E"/>
          <w:sz w:val="32"/>
          <w:szCs w:val="32"/>
        </w:rPr>
      </w:pPr>
      <w:r>
        <w:rPr>
          <w:b/>
          <w:bCs/>
          <w:i/>
          <w:iCs/>
          <w:color w:val="211D1E"/>
          <w:sz w:val="32"/>
          <w:szCs w:val="32"/>
        </w:rPr>
        <w:t xml:space="preserve">Før du bruker radio-funksjonen, sett inn mikro-USB kabelen i USB-porten på høyttaleren (1). Den vil fungere som antenne. </w:t>
      </w:r>
    </w:p>
    <w:p>
      <w:pPr>
        <w:pStyle w:val="9"/>
        <w:spacing w:line="146" w:lineRule="atLeast"/>
        <w:rPr>
          <w:rFonts w:eastAsia="Times New Roman"/>
          <w:color w:val="211D1E"/>
          <w:sz w:val="32"/>
          <w:szCs w:val="32"/>
        </w:rPr>
      </w:pPr>
    </w:p>
    <w:p>
      <w:pPr>
        <w:pStyle w:val="15"/>
        <w:numPr>
          <w:ilvl w:val="0"/>
          <w:numId w:val="7"/>
        </w:numPr>
        <w:ind w:left="420"/>
        <w:jc w:val="both"/>
        <w:rPr>
          <w:rFonts w:eastAsia="Times New Roman"/>
          <w:color w:val="211D1E"/>
          <w:sz w:val="32"/>
          <w:szCs w:val="32"/>
        </w:rPr>
      </w:pPr>
      <w:r>
        <w:rPr>
          <w:color w:val="211D1E"/>
          <w:sz w:val="32"/>
          <w:szCs w:val="32"/>
        </w:rPr>
        <w:t xml:space="preserve">Trykk på MODUS-knappen (7) for å velge radio-funksjonen. </w:t>
      </w:r>
    </w:p>
    <w:p>
      <w:pPr>
        <w:pStyle w:val="15"/>
        <w:numPr>
          <w:ilvl w:val="0"/>
          <w:numId w:val="7"/>
        </w:numPr>
        <w:ind w:left="420"/>
        <w:jc w:val="both"/>
        <w:rPr>
          <w:rFonts w:eastAsia="Times New Roman"/>
          <w:color w:val="211D1E"/>
          <w:sz w:val="32"/>
          <w:szCs w:val="32"/>
        </w:rPr>
      </w:pPr>
      <w:r>
        <w:rPr>
          <w:color w:val="211D1E"/>
          <w:sz w:val="32"/>
          <w:szCs w:val="32"/>
        </w:rPr>
        <w:t>Trykk og hold inne MODUS-knappen (7), høyttaleren vil starte et kanalsøk og vil automatisk lagre radiostasjonene den finner.</w:t>
      </w:r>
    </w:p>
    <w:p>
      <w:pPr>
        <w:pStyle w:val="15"/>
        <w:numPr>
          <w:ilvl w:val="0"/>
          <w:numId w:val="7"/>
        </w:numPr>
        <w:ind w:left="420"/>
        <w:jc w:val="both"/>
        <w:rPr>
          <w:rFonts w:eastAsiaTheme="minorEastAsia"/>
          <w:color w:val="211D1E"/>
          <w:sz w:val="32"/>
          <w:szCs w:val="32"/>
        </w:rPr>
      </w:pPr>
      <w:r>
        <w:rPr>
          <w:color w:val="211D1E"/>
          <w:sz w:val="32"/>
          <w:szCs w:val="32"/>
        </w:rPr>
        <w:t>Etter at du har lagret stasjonene, trykk på knappen Volum -/Forrige spor (5) for å velge forrige spor, eller på knappen Volum +/Neste spor (6) for å velge neste spor.</w:t>
      </w:r>
    </w:p>
    <w:p>
      <w:pPr>
        <w:pStyle w:val="12"/>
        <w:rPr>
          <w:rFonts w:eastAsiaTheme="minorEastAsia"/>
          <w:b/>
          <w:bCs/>
          <w:color w:val="211D1E"/>
          <w:sz w:val="32"/>
          <w:szCs w:val="32"/>
        </w:rPr>
      </w:pPr>
      <w:r>
        <w:rPr>
          <w:b/>
          <w:bCs/>
          <w:color w:val="211D1E"/>
          <w:sz w:val="32"/>
          <w:szCs w:val="32"/>
        </w:rPr>
        <w:t>TRÅDLØS STEREO BLUETOOTH KOBLING (TWS-FUNKSJON FOR TO HØYTTALERE)</w:t>
      </w:r>
    </w:p>
    <w:p>
      <w:pPr>
        <w:pStyle w:val="15"/>
        <w:numPr>
          <w:ilvl w:val="0"/>
          <w:numId w:val="9"/>
        </w:numPr>
        <w:jc w:val="both"/>
        <w:rPr>
          <w:rFonts w:eastAsia="Times New Roman"/>
          <w:color w:val="211D1E"/>
          <w:sz w:val="32"/>
          <w:szCs w:val="32"/>
        </w:rPr>
      </w:pPr>
      <w:r>
        <w:rPr>
          <w:color w:val="211D1E"/>
          <w:sz w:val="32"/>
          <w:szCs w:val="32"/>
        </w:rPr>
        <w:t xml:space="preserve">Slå på to høyttalere, når standard-innstillingen er Bluetooth-modus. LED-lampen blinker (du vil høre en lyd som bekrefter at høyttaleren står i Bluetooth-paringsmodus). </w:t>
      </w:r>
    </w:p>
    <w:p>
      <w:pPr>
        <w:pStyle w:val="15"/>
        <w:numPr>
          <w:ilvl w:val="0"/>
          <w:numId w:val="9"/>
        </w:numPr>
        <w:jc w:val="both"/>
        <w:rPr>
          <w:rFonts w:eastAsia="Times New Roman"/>
          <w:color w:val="211D1E"/>
          <w:sz w:val="32"/>
          <w:szCs w:val="32"/>
        </w:rPr>
      </w:pPr>
      <w:r>
        <w:rPr>
          <w:color w:val="211D1E"/>
          <w:sz w:val="32"/>
          <w:szCs w:val="32"/>
        </w:rPr>
        <w:t xml:space="preserve">Deaktiver Bluetooth-funksjonen på telefonen eller på på Bluetooth-enheten din. Trykk lenge på M-knappen på en av høyttalerne (du vil høre et lyd som bekrefter at TWS-funksjonen er aktivert). Etter noen sekunder, vil du høre en lydmeldning fra begge høyttalere. Når du ser at LED-en blinker på en av høyttalerne, og at den andre lyser uten å blinke, betyr det at begge Bluetooth-høyttalerne er koblet til; </w:t>
      </w:r>
    </w:p>
    <w:p>
      <w:pPr>
        <w:pStyle w:val="15"/>
        <w:numPr>
          <w:ilvl w:val="0"/>
          <w:numId w:val="9"/>
        </w:numPr>
        <w:jc w:val="both"/>
        <w:rPr>
          <w:rFonts w:eastAsia="Times New Roman"/>
          <w:color w:val="211D1E"/>
          <w:sz w:val="32"/>
          <w:szCs w:val="32"/>
        </w:rPr>
      </w:pPr>
      <w:r>
        <w:rPr>
          <w:color w:val="211D1E"/>
          <w:sz w:val="32"/>
          <w:szCs w:val="32"/>
        </w:rPr>
        <w:t>Start mobiltelefonens Bluetooth - søk etter “Denver BTS-110”;</w:t>
      </w:r>
    </w:p>
    <w:p>
      <w:pPr>
        <w:pStyle w:val="15"/>
        <w:numPr>
          <w:ilvl w:val="0"/>
          <w:numId w:val="9"/>
        </w:numPr>
        <w:jc w:val="both"/>
        <w:rPr>
          <w:rFonts w:eastAsia="Times New Roman"/>
          <w:color w:val="211D1E"/>
          <w:sz w:val="32"/>
          <w:szCs w:val="32"/>
        </w:rPr>
      </w:pPr>
      <w:r>
        <w:rPr>
          <w:color w:val="211D1E"/>
          <w:sz w:val="32"/>
          <w:szCs w:val="32"/>
        </w:rPr>
        <w:t>Når du finner “Denver BTS-110” - velg tilkobling.</w:t>
      </w:r>
    </w:p>
    <w:p>
      <w:pPr>
        <w:pStyle w:val="15"/>
        <w:numPr>
          <w:ilvl w:val="0"/>
          <w:numId w:val="9"/>
        </w:numPr>
        <w:jc w:val="both"/>
        <w:rPr>
          <w:rFonts w:eastAsia="Times New Roman"/>
          <w:color w:val="211D1E"/>
          <w:sz w:val="32"/>
          <w:szCs w:val="32"/>
        </w:rPr>
      </w:pPr>
      <w:r>
        <w:rPr>
          <w:color w:val="211D1E"/>
          <w:sz w:val="32"/>
          <w:szCs w:val="32"/>
        </w:rPr>
        <w:t>Du hører en stemme-meldning fra Bluetooth-høyttaleren. Det betyr at den er koblet til Bluetooth. Du vil da kunne høre musikk fra begge høyttalerne.</w:t>
      </w:r>
    </w:p>
    <w:p>
      <w:pPr>
        <w:pStyle w:val="15"/>
        <w:numPr>
          <w:ilvl w:val="0"/>
          <w:numId w:val="9"/>
        </w:numPr>
        <w:jc w:val="both"/>
      </w:pPr>
      <w:r>
        <w:rPr>
          <w:color w:val="211D1E"/>
          <w:sz w:val="32"/>
          <w:szCs w:val="32"/>
        </w:rPr>
        <w:t>Trykk igjen lenge på M-knappen for å gå ut av TWS-funksjonen, og for å bruke kun en av høyttalerne.</w:t>
      </w:r>
      <w:r>
        <w:t xml:space="preserve"> </w:t>
      </w:r>
    </w:p>
    <w:p>
      <w:pPr>
        <w:pStyle w:val="9"/>
      </w:pPr>
    </w:p>
    <w:p>
      <w:pPr>
        <w:pStyle w:val="9"/>
        <w:rPr>
          <w:sz w:val="32"/>
          <w:szCs w:val="32"/>
        </w:rPr>
      </w:pPr>
      <w:r>
        <w:rPr>
          <w:sz w:val="32"/>
          <w:szCs w:val="32"/>
        </w:rPr>
        <w:t>Merk: Hvis det forlanges et passord, tast inn standard-passordet 0000.</w:t>
      </w:r>
    </w:p>
    <w:p>
      <w:pPr>
        <w:pStyle w:val="9"/>
        <w:spacing w:after="100" w:afterAutospacing="1" w:line="146" w:lineRule="atLeast"/>
        <w:ind w:right="187"/>
        <w:rPr>
          <w:rFonts w:eastAsia="Times New Roman"/>
          <w:color w:val="211D1E"/>
          <w:sz w:val="32"/>
          <w:szCs w:val="32"/>
        </w:rPr>
      </w:pPr>
    </w:p>
    <w:p>
      <w:pPr>
        <w:pStyle w:val="12"/>
        <w:rPr>
          <w:rFonts w:eastAsiaTheme="minorEastAsia"/>
          <w:b/>
          <w:bCs/>
          <w:color w:val="211D1E"/>
          <w:sz w:val="32"/>
          <w:szCs w:val="32"/>
        </w:rPr>
      </w:pPr>
      <w:r>
        <w:rPr>
          <w:b/>
          <w:bCs/>
          <w:color w:val="211D1E"/>
          <w:sz w:val="32"/>
          <w:szCs w:val="32"/>
        </w:rPr>
        <w:t>STEMMEASSISTENTEN</w:t>
      </w:r>
    </w:p>
    <w:p>
      <w:pPr>
        <w:pStyle w:val="9"/>
        <w:spacing w:after="100" w:afterAutospacing="1" w:line="146" w:lineRule="atLeast"/>
        <w:ind w:right="187"/>
        <w:rPr>
          <w:rFonts w:eastAsiaTheme="minorEastAsia"/>
          <w:color w:val="211D1E"/>
          <w:sz w:val="32"/>
          <w:szCs w:val="32"/>
        </w:rPr>
      </w:pPr>
      <w:r>
        <w:rPr>
          <w:color w:val="211D1E"/>
          <w:sz w:val="32"/>
          <w:szCs w:val="32"/>
        </w:rPr>
        <w:t>Trykk to ganger på MODUS-knappen (7) for å aktivere den mobile stemmeassistenten.</w:t>
      </w:r>
    </w:p>
    <w:p>
      <w:pPr>
        <w:pStyle w:val="9"/>
        <w:rPr>
          <w:rFonts w:eastAsia="Times New Roman"/>
          <w:b/>
          <w:bCs/>
          <w:color w:val="211D1E"/>
          <w:sz w:val="32"/>
          <w:szCs w:val="32"/>
        </w:rPr>
      </w:pPr>
    </w:p>
    <w:p>
      <w:pPr>
        <w:pStyle w:val="9"/>
        <w:rPr>
          <w:rFonts w:eastAsia="Times New Roman"/>
          <w:b/>
          <w:bCs/>
          <w:color w:val="211D1E"/>
          <w:sz w:val="32"/>
          <w:szCs w:val="32"/>
        </w:rPr>
      </w:pPr>
      <w:r>
        <w:rPr>
          <w:b/>
          <w:bCs/>
          <w:color w:val="211D1E"/>
          <w:sz w:val="32"/>
          <w:szCs w:val="32"/>
        </w:rPr>
        <w:t xml:space="preserve">TEKNISKE EGENSKAPER </w:t>
      </w:r>
    </w:p>
    <w:p>
      <w:pPr>
        <w:pStyle w:val="9"/>
        <w:rPr>
          <w:rFonts w:eastAsia="Times New Roman"/>
          <w:color w:val="211D1E"/>
          <w:sz w:val="32"/>
          <w:szCs w:val="32"/>
        </w:rPr>
      </w:pPr>
    </w:p>
    <w:p>
      <w:pPr>
        <w:pStyle w:val="11"/>
        <w:tabs>
          <w:tab w:val="left" w:leader="dot" w:pos="5387"/>
        </w:tabs>
        <w:rPr>
          <w:rFonts w:eastAsia="Times New Roman"/>
          <w:color w:val="211D1E"/>
          <w:sz w:val="32"/>
          <w:szCs w:val="32"/>
        </w:rPr>
      </w:pPr>
      <w:r>
        <w:rPr>
          <w:color w:val="211D1E"/>
          <w:sz w:val="32"/>
          <w:szCs w:val="32"/>
        </w:rPr>
        <w:t xml:space="preserve">Oppladbart batteri: </w:t>
      </w:r>
      <w:r>
        <w:rPr>
          <w:rFonts w:hint="eastAsia"/>
          <w:color w:val="211D1E"/>
          <w:sz w:val="32"/>
          <w:szCs w:val="32"/>
          <w:lang w:val="en-US" w:eastAsia="zh-CN"/>
        </w:rPr>
        <w:t xml:space="preserve">............................. </w:t>
      </w:r>
      <w:r>
        <w:rPr>
          <w:color w:val="211D1E"/>
          <w:sz w:val="32"/>
          <w:szCs w:val="32"/>
        </w:rPr>
        <w:t xml:space="preserve"> </w:t>
      </w:r>
      <w:r>
        <w:rPr>
          <w:rFonts w:hint="eastAsia"/>
          <w:color w:val="211D1E"/>
          <w:sz w:val="11"/>
          <w:szCs w:val="11"/>
          <w:lang w:val="en-US" w:eastAsia="zh-CN"/>
        </w:rPr>
        <w:t xml:space="preserve"> </w:t>
      </w:r>
      <w:r>
        <w:rPr>
          <w:color w:val="211D1E"/>
          <w:sz w:val="32"/>
          <w:szCs w:val="32"/>
        </w:rPr>
        <w:t>Integrert litiumbatteri: 3.7V, 1200mAh</w:t>
      </w:r>
    </w:p>
    <w:p>
      <w:pPr>
        <w:pStyle w:val="9"/>
        <w:tabs>
          <w:tab w:val="left" w:leader="dot" w:pos="5387"/>
        </w:tabs>
        <w:rPr>
          <w:rFonts w:eastAsia="Times New Roman"/>
          <w:color w:val="211D1E"/>
          <w:sz w:val="32"/>
          <w:szCs w:val="32"/>
        </w:rPr>
      </w:pPr>
      <w:r>
        <w:rPr>
          <w:color w:val="211D1E"/>
          <w:sz w:val="32"/>
          <w:szCs w:val="32"/>
        </w:rPr>
        <w:t xml:space="preserve">Strøm: </w:t>
      </w:r>
      <w:r>
        <w:rPr>
          <w:rFonts w:hint="eastAsia"/>
          <w:color w:val="211D1E"/>
          <w:sz w:val="32"/>
          <w:szCs w:val="32"/>
          <w:lang w:val="en-US" w:eastAsia="zh-CN"/>
        </w:rPr>
        <w:t xml:space="preserve">................................................ </w:t>
      </w:r>
      <w:r>
        <w:rPr>
          <w:color w:val="211D1E"/>
          <w:sz w:val="32"/>
          <w:szCs w:val="32"/>
        </w:rPr>
        <w:t xml:space="preserve"> </w:t>
      </w:r>
      <w:r>
        <w:rPr>
          <w:rFonts w:hint="eastAsia"/>
          <w:color w:val="211D1E"/>
          <w:sz w:val="11"/>
          <w:szCs w:val="11"/>
          <w:lang w:val="en-US" w:eastAsia="zh-CN"/>
        </w:rPr>
        <w:t xml:space="preserve"> </w:t>
      </w:r>
      <w:r>
        <w:rPr>
          <w:color w:val="211D1E"/>
          <w:sz w:val="32"/>
          <w:szCs w:val="32"/>
        </w:rPr>
        <w:t xml:space="preserve">5V 1A </w:t>
      </w:r>
    </w:p>
    <w:p>
      <w:pPr>
        <w:pStyle w:val="12"/>
        <w:tabs>
          <w:tab w:val="left" w:leader="dot" w:pos="5387"/>
        </w:tabs>
        <w:spacing w:line="146" w:lineRule="atLeast"/>
        <w:rPr>
          <w:color w:val="211D1E"/>
          <w:sz w:val="32"/>
          <w:szCs w:val="32"/>
        </w:rPr>
      </w:pPr>
      <w:r>
        <w:rPr>
          <w:color w:val="211D1E"/>
          <w:sz w:val="32"/>
          <w:szCs w:val="32"/>
        </w:rPr>
        <w:t xml:space="preserve">FM-frekvens: </w:t>
      </w:r>
      <w:r>
        <w:rPr>
          <w:rFonts w:hint="eastAsia"/>
          <w:color w:val="211D1E"/>
          <w:sz w:val="32"/>
          <w:szCs w:val="32"/>
          <w:lang w:val="en-US" w:eastAsia="zh-CN"/>
        </w:rPr>
        <w:t xml:space="preserve">...................................... </w:t>
      </w:r>
      <w:r>
        <w:rPr>
          <w:color w:val="211D1E"/>
          <w:sz w:val="32"/>
          <w:szCs w:val="32"/>
        </w:rPr>
        <w:t xml:space="preserve"> </w:t>
      </w:r>
      <w:r>
        <w:rPr>
          <w:rFonts w:hint="eastAsia"/>
          <w:color w:val="211D1E"/>
          <w:sz w:val="11"/>
          <w:szCs w:val="11"/>
          <w:lang w:val="en-US" w:eastAsia="zh-CN"/>
        </w:rPr>
        <w:t xml:space="preserve"> </w:t>
      </w:r>
      <w:r>
        <w:rPr>
          <w:color w:val="211D1E"/>
          <w:sz w:val="32"/>
          <w:szCs w:val="32"/>
        </w:rPr>
        <w:t>87.5</w:t>
      </w:r>
      <w:r>
        <w:rPr>
          <w:rFonts w:hint="eastAsia" w:ascii="Arial" w:hAnsi="Arial" w:eastAsia="Times New Roman" w:cs="Arial"/>
          <w:color w:val="211D1E"/>
          <w:sz w:val="32"/>
          <w:szCs w:val="32"/>
          <w:lang w:val="en-US" w:eastAsia="zh-CN" w:bidi="ar-SA"/>
        </w:rPr>
        <w:t>~</w:t>
      </w:r>
      <w:r>
        <w:rPr>
          <w:color w:val="211D1E"/>
          <w:sz w:val="32"/>
          <w:szCs w:val="32"/>
        </w:rPr>
        <w:t>108.0MHz</w:t>
      </w:r>
    </w:p>
    <w:p>
      <w:pPr>
        <w:pStyle w:val="12"/>
        <w:tabs>
          <w:tab w:val="left" w:leader="dot" w:pos="5387"/>
        </w:tabs>
        <w:spacing w:line="146" w:lineRule="atLeast"/>
        <w:rPr>
          <w:color w:val="211D1E"/>
          <w:sz w:val="32"/>
          <w:szCs w:val="32"/>
        </w:rPr>
      </w:pPr>
      <w:r>
        <w:rPr>
          <w:color w:val="211D1E"/>
          <w:sz w:val="32"/>
          <w:szCs w:val="32"/>
        </w:rPr>
        <w:t>Bluetooth frekvens</w:t>
      </w:r>
      <w:r>
        <w:rPr>
          <w:rFonts w:hint="eastAsia"/>
          <w:color w:val="211D1E"/>
          <w:sz w:val="32"/>
          <w:szCs w:val="32"/>
          <w:lang w:val="en-US" w:eastAsia="zh-CN"/>
        </w:rPr>
        <w:t xml:space="preserve">:.............................. </w:t>
      </w:r>
      <w:bookmarkStart w:id="0" w:name="OLE_LINK1"/>
      <w:r>
        <w:rPr>
          <w:rFonts w:hint="eastAsia"/>
          <w:color w:val="211D1E"/>
          <w:sz w:val="28"/>
          <w:szCs w:val="28"/>
          <w:lang w:val="en-US" w:eastAsia="zh-CN"/>
        </w:rPr>
        <w:t xml:space="preserve"> </w:t>
      </w:r>
      <w:r>
        <w:rPr>
          <w:rFonts w:hint="eastAsia" w:ascii="Arial" w:hAnsi="Arial" w:eastAsia="Times New Roman" w:cs="Arial"/>
          <w:color w:val="211D1E"/>
          <w:sz w:val="32"/>
          <w:szCs w:val="32"/>
          <w:lang w:val="en-US" w:eastAsia="zh-CN" w:bidi="ar-SA"/>
        </w:rPr>
        <w:t>2402M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z~2480M</w:t>
      </w:r>
      <w:r>
        <w:rPr>
          <w:rFonts w:hint="eastAsia" w:eastAsia="Times New Roman" w:cs="Arial"/>
          <w:color w:val="211D1E"/>
          <w:sz w:val="32"/>
          <w:szCs w:val="32"/>
          <w:lang w:val="en-US" w:eastAsia="zh-CN" w:bidi="ar-SA"/>
        </w:rPr>
        <w:t>H</w:t>
      </w:r>
      <w:r>
        <w:rPr>
          <w:rFonts w:hint="eastAsia" w:ascii="Arial" w:hAnsi="Arial" w:eastAsia="Times New Roman" w:cs="Arial"/>
          <w:color w:val="211D1E"/>
          <w:sz w:val="32"/>
          <w:szCs w:val="32"/>
          <w:lang w:val="en-US" w:eastAsia="zh-CN" w:bidi="ar-SA"/>
        </w:rPr>
        <w:t>z</w:t>
      </w:r>
      <w:bookmarkEnd w:id="0"/>
      <w:r>
        <w:rPr>
          <w:color w:val="211D1E"/>
          <w:sz w:val="32"/>
          <w:szCs w:val="32"/>
        </w:rPr>
        <w:t xml:space="preserve"> </w:t>
      </w:r>
      <w:bookmarkStart w:id="1" w:name="_GoBack"/>
      <w:bookmarkEnd w:id="1"/>
    </w:p>
    <w:p>
      <w:pPr>
        <w:rPr>
          <w:rFonts w:hint="default" w:ascii="Arial" w:hAnsi="Arial" w:eastAsia="宋体" w:cs="Arial"/>
          <w:sz w:val="32"/>
          <w:szCs w:val="32"/>
          <w:lang w:val="en-US" w:eastAsia="zh-CN"/>
        </w:rPr>
      </w:pPr>
      <w:r>
        <w:rPr>
          <w:rFonts w:ascii="Arial" w:hAnsi="Arial"/>
          <w:sz w:val="32"/>
          <w:szCs w:val="32"/>
        </w:rPr>
        <w:t>Operativt frekvensområde:</w:t>
      </w:r>
      <w:r>
        <w:rPr>
          <w:rFonts w:hint="eastAsia" w:ascii="Arial" w:hAnsi="Arial"/>
          <w:sz w:val="32"/>
          <w:szCs w:val="32"/>
          <w:lang w:val="en-US" w:eastAsia="zh-CN"/>
        </w:rPr>
        <w:t xml:space="preserve"> .................  20Hz</w:t>
      </w:r>
      <w:r>
        <w:rPr>
          <w:rFonts w:hint="eastAsia" w:ascii="Arial" w:hAnsi="Arial" w:eastAsia="Times New Roman" w:cs="Arial"/>
          <w:color w:val="211D1E"/>
          <w:sz w:val="32"/>
          <w:szCs w:val="32"/>
          <w:lang w:val="en-US" w:eastAsia="zh-CN" w:bidi="ar-SA"/>
        </w:rPr>
        <w:t>~</w:t>
      </w:r>
      <w:r>
        <w:rPr>
          <w:rFonts w:hint="eastAsia" w:ascii="Arial" w:hAnsi="Arial"/>
          <w:sz w:val="32"/>
          <w:szCs w:val="32"/>
          <w:lang w:val="en-US" w:eastAsia="zh-CN"/>
        </w:rPr>
        <w:t>20KHz</w:t>
      </w:r>
    </w:p>
    <w:p>
      <w:r>
        <w:rPr>
          <w:rFonts w:ascii="Arial" w:hAnsi="Arial"/>
          <w:sz w:val="32"/>
          <w:szCs w:val="32"/>
        </w:rPr>
        <w:t>Maks. utgangseffekt:</w:t>
      </w:r>
      <w:r>
        <w:rPr>
          <w:rFonts w:hint="eastAsia" w:ascii="Arial" w:hAnsi="Arial"/>
          <w:sz w:val="32"/>
          <w:szCs w:val="32"/>
          <w:lang w:val="en-US" w:eastAsia="zh-CN"/>
        </w:rPr>
        <w:t xml:space="preserve"> ..........................  40dBm</w:t>
      </w:r>
    </w:p>
    <w:p>
      <w:pPr>
        <w:pStyle w:val="12"/>
        <w:tabs>
          <w:tab w:val="left" w:leader="dot" w:pos="5387"/>
        </w:tabs>
        <w:spacing w:line="146" w:lineRule="atLeast"/>
        <w:rPr>
          <w:rFonts w:eastAsiaTheme="minorEastAsia"/>
          <w:color w:val="211D1E"/>
          <w:sz w:val="32"/>
          <w:szCs w:val="32"/>
        </w:rPr>
      </w:pPr>
      <w:r>
        <w:rPr>
          <w:color w:val="211D1E"/>
          <w:sz w:val="32"/>
          <w:szCs w:val="32"/>
        </w:rPr>
        <w:t xml:space="preserve">Dimensjoner: </w:t>
      </w:r>
      <w:r>
        <w:rPr>
          <w:rFonts w:hint="eastAsia"/>
          <w:color w:val="211D1E"/>
          <w:sz w:val="32"/>
          <w:szCs w:val="32"/>
          <w:lang w:val="en-US" w:eastAsia="zh-CN"/>
        </w:rPr>
        <w:t xml:space="preserve">......................................  </w:t>
      </w:r>
      <w:r>
        <w:rPr>
          <w:color w:val="211D1E"/>
          <w:sz w:val="32"/>
          <w:szCs w:val="32"/>
        </w:rPr>
        <w:t xml:space="preserve">160 x 70 x 70 mm </w:t>
      </w:r>
    </w:p>
    <w:p>
      <w:pPr>
        <w:pStyle w:val="12"/>
        <w:tabs>
          <w:tab w:val="left" w:leader="dot" w:pos="5387"/>
        </w:tabs>
        <w:spacing w:line="146" w:lineRule="atLeast"/>
        <w:rPr>
          <w:rFonts w:eastAsia="Times New Roman"/>
          <w:color w:val="211D1E"/>
          <w:sz w:val="32"/>
          <w:szCs w:val="32"/>
        </w:rPr>
      </w:pPr>
      <w:r>
        <w:rPr>
          <w:color w:val="211D1E"/>
          <w:sz w:val="32"/>
          <w:szCs w:val="32"/>
        </w:rPr>
        <w:t xml:space="preserve">Vekt: </w:t>
      </w:r>
      <w:r>
        <w:rPr>
          <w:rFonts w:hint="eastAsia"/>
          <w:color w:val="211D1E"/>
          <w:sz w:val="32"/>
          <w:szCs w:val="32"/>
          <w:lang w:val="en-US" w:eastAsia="zh-CN"/>
        </w:rPr>
        <w:t xml:space="preserve">................................................... </w:t>
      </w:r>
      <w:r>
        <w:rPr>
          <w:color w:val="211D1E"/>
          <w:sz w:val="32"/>
          <w:szCs w:val="32"/>
        </w:rPr>
        <w:t xml:space="preserve"> 380 g </w:t>
      </w:r>
    </w:p>
    <w:p>
      <w:pPr>
        <w:pStyle w:val="9"/>
        <w:rPr>
          <w:sz w:val="32"/>
          <w:szCs w:val="32"/>
        </w:rPr>
      </w:pPr>
    </w:p>
    <w:p>
      <w:pPr>
        <w:pStyle w:val="9"/>
        <w:rPr>
          <w:rFonts w:eastAsia="Times New Roman"/>
          <w:b/>
          <w:bCs/>
          <w:color w:val="211D1E"/>
          <w:sz w:val="32"/>
          <w:szCs w:val="32"/>
        </w:rPr>
      </w:pPr>
      <w:r>
        <w:rPr>
          <w:b/>
          <w:bCs/>
          <w:color w:val="211D1E"/>
          <w:sz w:val="32"/>
          <w:szCs w:val="32"/>
        </w:rPr>
        <w:t xml:space="preserve">SIKKERHET, RENGJØRING OG VEDLIKEHOLD </w:t>
      </w:r>
    </w:p>
    <w:p>
      <w:pPr>
        <w:pStyle w:val="9"/>
        <w:rPr>
          <w:rFonts w:eastAsia="Times New Roman"/>
          <w:b/>
          <w:bCs/>
          <w:color w:val="211D1E"/>
          <w:sz w:val="32"/>
          <w:szCs w:val="32"/>
        </w:rPr>
      </w:pPr>
    </w:p>
    <w:p>
      <w:pPr>
        <w:rPr>
          <w:rFonts w:ascii="Arial" w:hAnsi="Arial" w:eastAsia="Times New Roman" w:cs="Arial"/>
          <w:color w:val="211D1E"/>
          <w:kern w:val="0"/>
          <w:sz w:val="32"/>
          <w:szCs w:val="32"/>
        </w:rPr>
      </w:pPr>
      <w:r>
        <w:rPr>
          <w:rFonts w:ascii="Arial" w:hAnsi="Arial"/>
          <w:color w:val="211D1E"/>
          <w:sz w:val="32"/>
          <w:szCs w:val="32"/>
        </w:rPr>
        <w:t>Viktig informasjon vedrørende sikkerhet</w:t>
      </w:r>
    </w:p>
    <w:p>
      <w:pPr>
        <w:rPr>
          <w:rFonts w:ascii="Arial" w:hAnsi="Arial" w:eastAsia="Times New Roman" w:cs="Arial"/>
          <w:color w:val="211D1E"/>
          <w:kern w:val="0"/>
          <w:sz w:val="32"/>
          <w:szCs w:val="32"/>
        </w:rPr>
      </w:pPr>
      <w:r>
        <w:rPr>
          <w:rFonts w:ascii="Arial" w:hAnsi="Arial"/>
          <w:color w:val="211D1E"/>
          <w:sz w:val="32"/>
          <w:szCs w:val="32"/>
        </w:rPr>
        <w:t>Les denne sikkerhetsinformasjonen nøye for å unngå personskader eller skader på utstyret. Les brukermanualen nøye før du installerer enheten og tar den i bruk. Produsenten kan ikke holdes ansvarlig for feil installasjon eller for feilaktig bruk.</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Fare for hørselskader</w:t>
      </w:r>
    </w:p>
    <w:p>
      <w:pPr>
        <w:rPr>
          <w:rFonts w:ascii="Arial" w:hAnsi="Arial" w:eastAsia="Times New Roman" w:cs="Arial"/>
          <w:color w:val="211D1E"/>
          <w:kern w:val="0"/>
          <w:sz w:val="32"/>
          <w:szCs w:val="32"/>
        </w:rPr>
      </w:pPr>
      <w:r>
        <w:rPr>
          <w:rFonts w:ascii="Arial" w:hAnsi="Arial"/>
          <w:color w:val="211D1E"/>
          <w:sz w:val="32"/>
          <w:szCs w:val="32"/>
        </w:rPr>
        <w:t>Ikk hør på musikk med sterkt volum over lengre tid, for det kan skade hørselen din.</w:t>
      </w:r>
    </w:p>
    <w:p>
      <w:pPr>
        <w:rPr>
          <w:rFonts w:ascii="Arial" w:hAnsi="Arial" w:eastAsia="Times New Roman" w:cs="Arial"/>
          <w:color w:val="211D1E"/>
          <w:kern w:val="0"/>
          <w:sz w:val="32"/>
          <w:szCs w:val="32"/>
        </w:rPr>
      </w:pPr>
    </w:p>
    <w:p>
      <w:pPr>
        <w:rPr>
          <w:rFonts w:ascii="Arial" w:hAnsi="Arial" w:eastAsia="Times New Roman" w:cs="Arial"/>
          <w:color w:val="211D1E"/>
          <w:kern w:val="0"/>
          <w:sz w:val="32"/>
          <w:szCs w:val="32"/>
        </w:rPr>
      </w:pPr>
      <w:r>
        <w:rPr>
          <w:rFonts w:ascii="Arial" w:hAnsi="Arial"/>
          <w:color w:val="211D1E"/>
          <w:sz w:val="32"/>
          <w:szCs w:val="32"/>
        </w:rPr>
        <w:t>Fuktighet og vann</w:t>
      </w:r>
    </w:p>
    <w:p>
      <w:pPr>
        <w:rPr>
          <w:rFonts w:ascii="Arial" w:hAnsi="Arial" w:eastAsia="Times New Roman" w:cs="Arial"/>
          <w:color w:val="211D1E"/>
          <w:kern w:val="0"/>
          <w:sz w:val="32"/>
          <w:szCs w:val="32"/>
        </w:rPr>
      </w:pPr>
      <w:r>
        <w:rPr>
          <w:rFonts w:ascii="Arial" w:hAnsi="Arial"/>
          <w:color w:val="211D1E"/>
          <w:sz w:val="32"/>
          <w:szCs w:val="32"/>
        </w:rPr>
        <w:t>Bruk aldri dette utstyret i fuktige soner, eller ved siden av en vask, vaskeservant, badekar, dusj, osv.</w:t>
      </w:r>
    </w:p>
    <w:p>
      <w:pPr>
        <w:rPr>
          <w:rFonts w:ascii="Arial" w:hAnsi="Arial" w:cs="Arial" w:eastAsiaTheme="minorEastAsia"/>
          <w:color w:val="211D1E"/>
          <w:kern w:val="0"/>
          <w:sz w:val="32"/>
          <w:szCs w:val="32"/>
        </w:rPr>
      </w:pPr>
      <w:r>
        <w:rPr>
          <w:rFonts w:ascii="Arial" w:hAnsi="Arial"/>
          <w:color w:val="211D1E"/>
          <w:sz w:val="32"/>
          <w:szCs w:val="32"/>
        </w:rPr>
        <w:t>Ta aldri på utstyret med våte hender.</w:t>
      </w:r>
    </w:p>
    <w:p>
      <w:pPr>
        <w:rPr>
          <w:rFonts w:ascii="Arial" w:hAnsi="Arial" w:cs="Arial" w:eastAsiaTheme="minorEastAsia"/>
          <w:color w:val="211D1E"/>
          <w:kern w:val="0"/>
          <w:sz w:val="32"/>
          <w:szCs w:val="32"/>
        </w:rPr>
      </w:pPr>
      <w:r>
        <w:br w:type="page"/>
      </w:r>
    </w:p>
    <w:p>
      <w:pPr>
        <w:rPr>
          <w:rFonts w:ascii="Arial" w:hAnsi="Arial" w:cs="Arial"/>
          <w:sz w:val="32"/>
          <w:szCs w:val="32"/>
        </w:rPr>
      </w:pPr>
      <w:r>
        <w:rPr>
          <w:rFonts w:ascii="Arial" w:hAnsi="Arial"/>
          <w:sz w:val="32"/>
          <w:szCs w:val="32"/>
        </w:rPr>
        <w:t>Vennligst merk at vi kan gjøre endringer på alle våre produkter uten forvarsel. Vi tar forbehold om eventuelle feil og mangler i denne manualen.</w:t>
      </w:r>
    </w:p>
    <w:p>
      <w:pPr>
        <w:rPr>
          <w:rFonts w:ascii="Arial" w:hAnsi="Arial" w:cs="Arial"/>
          <w:sz w:val="32"/>
          <w:szCs w:val="32"/>
        </w:rPr>
      </w:pPr>
    </w:p>
    <w:p>
      <w:pPr>
        <w:spacing w:after="100"/>
        <w:ind w:left="426"/>
        <w:rPr>
          <w:rStyle w:val="20"/>
          <w:rFonts w:ascii="Arial" w:hAnsi="Arial" w:cs="Arial"/>
          <w:b/>
          <w:sz w:val="32"/>
          <w:szCs w:val="32"/>
        </w:rPr>
      </w:pPr>
      <w:r>
        <w:rPr>
          <w:rStyle w:val="20"/>
          <w:rFonts w:ascii="Arial" w:hAnsi="Arial"/>
          <w:sz w:val="32"/>
          <w:szCs w:val="32"/>
        </w:rPr>
        <w:t>MED ENERETT, OPPHAVSRETT DENVER ELECTRONICS A/S</w:t>
      </w:r>
    </w:p>
    <w:p>
      <w:pPr>
        <w:spacing w:after="100"/>
        <w:jc w:val="center"/>
        <w:rPr>
          <w:rFonts w:ascii="Arial" w:hAnsi="Arial" w:cs="Arial"/>
          <w:sz w:val="32"/>
          <w:szCs w:val="32"/>
        </w:rPr>
      </w:pPr>
      <w:r>
        <w:rPr>
          <w:rFonts w:ascii="Arial" w:hAnsi="Arial"/>
          <w:sz w:val="32"/>
          <w:szCs w:val="32"/>
        </w:rPr>
        <w:drawing>
          <wp:inline distT="0" distB="0" distL="0" distR="0">
            <wp:extent cx="4216400" cy="37560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cstate="print"/>
                    <a:srcRect/>
                    <a:stretch>
                      <a:fillRect/>
                    </a:stretch>
                  </pic:blipFill>
                  <pic:spPr>
                    <a:xfrm>
                      <a:off x="0" y="0"/>
                      <a:ext cx="4216400" cy="3756025"/>
                    </a:xfrm>
                    <a:prstGeom prst="rect">
                      <a:avLst/>
                    </a:prstGeom>
                    <a:noFill/>
                    <a:ln w="9525">
                      <a:noFill/>
                      <a:miter lim="800000"/>
                      <a:headEnd/>
                      <a:tailEnd/>
                    </a:ln>
                  </pic:spPr>
                </pic:pic>
              </a:graphicData>
            </a:graphic>
          </wp:inline>
        </w:drawing>
      </w:r>
    </w:p>
    <w:p>
      <w:pPr>
        <w:rPr>
          <w:rFonts w:ascii="Arial" w:hAnsi="Arial" w:cs="Arial"/>
          <w:sz w:val="32"/>
          <w:szCs w:val="32"/>
        </w:rPr>
      </w:pPr>
      <w:r>
        <w:rPr>
          <w:rFonts w:ascii="Arial" w:hAnsi="Arial"/>
          <w:sz w:val="32"/>
          <w:szCs w:val="32"/>
        </w:rPr>
        <w:t>Elektrisk og elektronisk utstyr og batterier inneholder materialer, komponenter og stoffer som kan være farlige for helse og miljø hvis avfallet (kasserte elektriske og elektroniske produkter og batterier) ikke håndteres riktig.</w:t>
      </w:r>
    </w:p>
    <w:p>
      <w:pPr>
        <w:rPr>
          <w:rFonts w:ascii="Arial" w:hAnsi="Arial" w:cs="Arial"/>
          <w:sz w:val="32"/>
          <w:szCs w:val="32"/>
        </w:rPr>
      </w:pPr>
    </w:p>
    <w:p>
      <w:pPr>
        <w:rPr>
          <w:rFonts w:ascii="Arial" w:hAnsi="Arial" w:cs="Arial"/>
          <w:sz w:val="32"/>
          <w:szCs w:val="32"/>
        </w:rPr>
      </w:pPr>
      <w:r>
        <w:rPr>
          <w:rFonts w:ascii="Arial" w:hAnsi="Arial"/>
          <w:sz w:val="32"/>
          <w:szCs w:val="32"/>
        </w:rPr>
        <w:t>Elektrisk og elektronisk utstyr og batterier er merket med en søppelbøtte med kryss over, som vist ovenfor. Dette symbolet betyr at elektrisk og elektronisk utstyr og batterier ikke må kastes sammen med annet husholdningsavfall, men skal avhendes separat.</w:t>
      </w:r>
    </w:p>
    <w:p>
      <w:pPr>
        <w:rPr>
          <w:rFonts w:ascii="Arial" w:hAnsi="Arial" w:cs="Arial"/>
          <w:sz w:val="32"/>
          <w:szCs w:val="32"/>
        </w:rPr>
      </w:pPr>
    </w:p>
    <w:p>
      <w:pPr>
        <w:rPr>
          <w:rFonts w:ascii="Arial" w:hAnsi="Arial" w:cs="Arial"/>
          <w:sz w:val="32"/>
          <w:szCs w:val="32"/>
        </w:rPr>
      </w:pPr>
      <w:r>
        <w:rPr>
          <w:rFonts w:ascii="Arial" w:hAnsi="Arial"/>
          <w:sz w:val="32"/>
          <w:szCs w:val="32"/>
        </w:rPr>
        <w:t>Det er viktig at du som sluttbruker kvitter deg med dine brukte batterier på en korrekt måte. På denne måten kan du være sikker på at batteriene blir resirkulert i henhold til lovverket, og ikke skader miljøet.</w:t>
      </w:r>
    </w:p>
    <w:p>
      <w:pPr>
        <w:rPr>
          <w:rFonts w:ascii="Arial" w:hAnsi="Arial" w:cs="Arial"/>
          <w:sz w:val="32"/>
          <w:szCs w:val="32"/>
        </w:rPr>
      </w:pPr>
    </w:p>
    <w:p>
      <w:pPr>
        <w:rPr>
          <w:rFonts w:ascii="Arial" w:hAnsi="Arial" w:cs="Arial"/>
          <w:sz w:val="32"/>
          <w:szCs w:val="32"/>
        </w:rPr>
      </w:pPr>
      <w:r>
        <w:rPr>
          <w:rFonts w:ascii="Arial" w:hAnsi="Arial"/>
          <w:sz w:val="32"/>
          <w:szCs w:val="32"/>
        </w:rPr>
        <w:t>Alle byer har egne systemer for avfallshåndtering. Elektrisk og elektronisk utstyr og batterier kan enten leveres inn gratis til gjenvinningsstasjoner og andre innsamlingssteder eller bli hentet direkte fra husholdningene. Du kan få mer informasjon fra de lokale myndighetene i byen din.</w:t>
      </w:r>
    </w:p>
    <w:p>
      <w:pPr>
        <w:rPr>
          <w:rFonts w:ascii="Arial" w:hAnsi="Arial" w:cs="Arial"/>
          <w:sz w:val="32"/>
          <w:szCs w:val="32"/>
        </w:rPr>
      </w:pPr>
    </w:p>
    <w:p>
      <w:pPr>
        <w:widowControl/>
        <w:jc w:val="left"/>
        <w:rPr>
          <w:rStyle w:val="21"/>
          <w:rFonts w:ascii="Arial" w:hAnsi="Arial"/>
          <w:sz w:val="32"/>
          <w:szCs w:val="32"/>
        </w:rPr>
      </w:pPr>
      <w:r>
        <w:rPr>
          <w:rStyle w:val="21"/>
          <w:rFonts w:ascii="Arial" w:hAnsi="Arial"/>
          <w:sz w:val="32"/>
          <w:szCs w:val="32"/>
        </w:rPr>
        <w:t>Hermed erklærer Inter Sales A/S</w:t>
      </w:r>
      <w:r>
        <w:rPr>
          <w:rFonts w:ascii="Arial" w:hAnsi="Arial"/>
          <w:sz w:val="32"/>
          <w:szCs w:val="32"/>
        </w:rPr>
        <w:t xml:space="preserve"> </w:t>
      </w:r>
      <w:r>
        <w:rPr>
          <w:rStyle w:val="21"/>
          <w:rFonts w:ascii="Arial" w:hAnsi="Arial"/>
          <w:sz w:val="32"/>
          <w:szCs w:val="32"/>
        </w:rPr>
        <w:t>at radioutstyrstypen BTS-110 er i overenstemmelse med direktiv 2014/53/EU. EU-overensstemmelseserklæringens fulle tekst kan man finne på følgende internettadresse:</w:t>
      </w:r>
      <w:r>
        <w:rPr>
          <w:rFonts w:ascii="Arial" w:hAnsi="Arial"/>
          <w:sz w:val="32"/>
          <w:szCs w:val="32"/>
        </w:rPr>
        <w:t xml:space="preserve"> </w:t>
      </w:r>
      <w:r>
        <w:rPr>
          <w:color w:val="000000" w:themeColor="text1"/>
          <w:sz w:val="32"/>
          <w:szCs w:val="32"/>
          <w:u w:val="single"/>
          <w14:textFill>
            <w14:solidFill>
              <w14:schemeClr w14:val="tx1"/>
            </w14:solidFill>
          </w14:textFill>
        </w:rPr>
        <w:t>www.denver-electronics.com</w:t>
      </w:r>
      <w:r>
        <w:rPr>
          <w:color w:val="000000" w:themeColor="text1"/>
          <w:sz w:val="32"/>
          <w:szCs w:val="32"/>
          <w14:textFill>
            <w14:solidFill>
              <w14:schemeClr w14:val="tx1"/>
            </w14:solidFill>
          </w14:textFill>
        </w:rPr>
        <w:t xml:space="preserve">, </w:t>
      </w:r>
      <w:r>
        <w:rPr>
          <w:rStyle w:val="21"/>
          <w:rFonts w:ascii="Arial" w:hAnsi="Arial"/>
          <w:sz w:val="32"/>
          <w:szCs w:val="32"/>
        </w:rPr>
        <w:t>og klikk deretter på søkeikonet øverst på nettsiden. Legg inn modellnummeret: BTS-110.</w:t>
      </w:r>
      <w:r>
        <w:rPr>
          <w:color w:val="0563C1"/>
          <w:sz w:val="32"/>
          <w:szCs w:val="32"/>
        </w:rPr>
        <w:t xml:space="preserve"> </w:t>
      </w:r>
      <w:r>
        <w:rPr>
          <w:rStyle w:val="21"/>
          <w:rFonts w:ascii="Arial" w:hAnsi="Arial"/>
          <w:sz w:val="32"/>
          <w:szCs w:val="32"/>
        </w:rPr>
        <w:t>Gå deretter til produktsiden, så finner du RED-direktivet under nedlastinger/andre nedlastinger.</w:t>
      </w:r>
    </w:p>
    <w:p>
      <w:pPr>
        <w:widowControl/>
        <w:jc w:val="left"/>
        <w:rPr>
          <w:rStyle w:val="21"/>
          <w:rFonts w:ascii="Arial" w:hAnsi="Arial"/>
          <w:sz w:val="32"/>
          <w:szCs w:val="32"/>
        </w:rPr>
      </w:pPr>
    </w:p>
    <w:p>
      <w:pPr>
        <w:widowControl/>
        <w:jc w:val="left"/>
        <w:rPr>
          <w:rFonts w:asciiTheme="minorBidi" w:hAnsiTheme="minorBidi" w:eastAsiaTheme="minorEastAsia" w:cstheme="minorBidi"/>
          <w:b/>
          <w:bCs/>
          <w:i/>
          <w:iCs/>
          <w:color w:val="000000"/>
          <w:kern w:val="0"/>
          <w:sz w:val="32"/>
          <w:szCs w:val="32"/>
        </w:rPr>
      </w:pPr>
      <w:r>
        <w:rPr>
          <w:rFonts w:asciiTheme="minorBidi" w:hAnsiTheme="minorBidi"/>
          <w:b/>
          <w:bCs/>
          <w:i/>
          <w:iCs/>
          <w:color w:val="000000"/>
          <w:sz w:val="32"/>
          <w:szCs w:val="32"/>
        </w:rPr>
        <w:t>Advarsel! Inneholder et Litiumbatteri.</w:t>
      </w:r>
    </w:p>
    <w:p>
      <w:pPr>
        <w:autoSpaceDE w:val="0"/>
        <w:autoSpaceDN w:val="0"/>
        <w:adjustRightInd w:val="0"/>
        <w:spacing w:after="40"/>
        <w:jc w:val="left"/>
        <w:rPr>
          <w:rFonts w:ascii="Arial" w:hAnsi="Arial" w:cs="Arial"/>
          <w:sz w:val="32"/>
          <w:szCs w:val="32"/>
        </w:rPr>
      </w:pPr>
    </w:p>
    <w:p>
      <w:pPr>
        <w:autoSpaceDE w:val="0"/>
        <w:autoSpaceDN w:val="0"/>
        <w:adjustRightInd w:val="0"/>
        <w:spacing w:after="40"/>
        <w:jc w:val="left"/>
        <w:rPr>
          <w:rFonts w:ascii="Arial" w:hAnsi="Arial" w:cs="Arial"/>
          <w:sz w:val="32"/>
          <w:szCs w:val="32"/>
        </w:rPr>
      </w:pPr>
      <w:r>
        <w:rPr>
          <w:rFonts w:ascii="Arial" w:hAnsi="Arial"/>
          <w:sz w:val="32"/>
          <w:szCs w:val="32"/>
        </w:rPr>
        <w:t>DENVER ELECTRONICS A/S</w:t>
      </w:r>
    </w:p>
    <w:p>
      <w:pPr>
        <w:widowControl/>
        <w:autoSpaceDE w:val="0"/>
        <w:autoSpaceDN w:val="0"/>
        <w:adjustRightInd w:val="0"/>
        <w:jc w:val="left"/>
        <w:rPr>
          <w:rFonts w:ascii="Arial" w:hAnsi="Arial" w:cs="Arial"/>
          <w:sz w:val="32"/>
          <w:szCs w:val="32"/>
        </w:rPr>
      </w:pPr>
      <w:r>
        <w:rPr>
          <w:rFonts w:ascii="Arial" w:hAnsi="Arial"/>
          <w:sz w:val="32"/>
          <w:szCs w:val="32"/>
        </w:rPr>
        <w:t>Omega 5A, Soeften</w:t>
      </w:r>
    </w:p>
    <w:p>
      <w:pPr>
        <w:widowControl/>
        <w:autoSpaceDE w:val="0"/>
        <w:autoSpaceDN w:val="0"/>
        <w:adjustRightInd w:val="0"/>
        <w:jc w:val="left"/>
        <w:rPr>
          <w:rFonts w:ascii="Arial" w:hAnsi="Arial" w:cs="Arial"/>
          <w:sz w:val="32"/>
          <w:szCs w:val="32"/>
        </w:rPr>
      </w:pPr>
      <w:r>
        <w:rPr>
          <w:rFonts w:ascii="Arial" w:hAnsi="Arial"/>
          <w:sz w:val="32"/>
          <w:szCs w:val="32"/>
        </w:rPr>
        <w:t>DK-8382 Hinnerup</w:t>
      </w:r>
    </w:p>
    <w:p>
      <w:pPr>
        <w:widowControl/>
        <w:autoSpaceDE w:val="0"/>
        <w:autoSpaceDN w:val="0"/>
        <w:adjustRightInd w:val="0"/>
        <w:jc w:val="left"/>
        <w:rPr>
          <w:rFonts w:ascii="Arial" w:hAnsi="Arial" w:cs="Arial"/>
          <w:sz w:val="32"/>
          <w:szCs w:val="32"/>
        </w:rPr>
      </w:pPr>
      <w:r>
        <w:rPr>
          <w:rFonts w:ascii="Arial" w:hAnsi="Arial"/>
          <w:sz w:val="32"/>
          <w:szCs w:val="32"/>
        </w:rPr>
        <w:t>Danmark</w:t>
      </w:r>
    </w:p>
    <w:p>
      <w:pPr>
        <w:autoSpaceDE w:val="0"/>
        <w:autoSpaceDN w:val="0"/>
        <w:adjustRightInd w:val="0"/>
        <w:jc w:val="left"/>
        <w:rPr>
          <w:rFonts w:ascii="Arial" w:hAnsi="Arial" w:cs="Arial"/>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fldChar w:fldCharType="begin"/>
      </w:r>
      <w:r>
        <w:rPr>
          <w:color w:val="000000" w:themeColor="text1"/>
          <w:sz w:val="32"/>
          <w:szCs w:val="32"/>
          <w14:textFill>
            <w14:solidFill>
              <w14:schemeClr w14:val="tx1"/>
            </w14:solidFill>
          </w14:textFill>
        </w:rPr>
        <w:instrText xml:space="preserve"> HYPERLINK "http://www.facebook.com/denverelectronics" </w:instrText>
      </w:r>
      <w:r>
        <w:rPr>
          <w:color w:val="000000" w:themeColor="text1"/>
          <w:sz w:val="32"/>
          <w:szCs w:val="32"/>
          <w14:textFill>
            <w14:solidFill>
              <w14:schemeClr w14:val="tx1"/>
            </w14:solidFill>
          </w14:textFill>
        </w:rPr>
        <w:fldChar w:fldCharType="separate"/>
      </w:r>
      <w:r>
        <w:rPr>
          <w:rStyle w:val="8"/>
          <w:rFonts w:ascii="Arial" w:hAnsi="Arial"/>
          <w:color w:val="000000" w:themeColor="text1"/>
          <w:sz w:val="32"/>
          <w:szCs w:val="32"/>
          <w14:textFill>
            <w14:solidFill>
              <w14:schemeClr w14:val="tx1"/>
            </w14:solidFill>
          </w14:textFill>
        </w:rPr>
        <w:t>www.facebook.com/denverelectronics</w:t>
      </w:r>
      <w:r>
        <w:rPr>
          <w:rStyle w:val="8"/>
          <w:rFonts w:ascii="Arial" w:hAnsi="Arial"/>
          <w:color w:val="000000" w:themeColor="text1"/>
          <w:sz w:val="32"/>
          <w:szCs w:val="32"/>
          <w14:textFill>
            <w14:solidFill>
              <w14:schemeClr w14:val="tx1"/>
            </w14:solidFill>
          </w14:textFill>
        </w:rPr>
        <w:fldChar w:fldCharType="end"/>
      </w:r>
    </w:p>
    <w:p>
      <w:pPr>
        <w:rPr>
          <w:rFonts w:ascii="Arial" w:hAnsi="Arial" w:cs="Arial" w:eastAsiaTheme="minorEastAsia"/>
          <w:color w:val="211D1E"/>
          <w:kern w:val="0"/>
          <w:sz w:val="32"/>
          <w:szCs w:val="32"/>
        </w:rPr>
      </w:pPr>
    </w:p>
    <w:sectPr>
      <w:footerReference r:id="rId3" w:type="default"/>
      <w:pgSz w:w="11900" w:h="16840"/>
      <w:pgMar w:top="1508" w:right="249" w:bottom="1140" w:left="440" w:header="720" w:footer="720" w:gutter="0"/>
      <w:pgNumType w:fmt="decimal"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Arial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sz w:val="28"/>
                              <w:szCs w:val="28"/>
                              <w:lang w:eastAsia="zh-CN"/>
                            </w:rPr>
                          </w:pPr>
                          <w:r>
                            <w:rPr>
                              <w:rFonts w:hint="eastAsia"/>
                              <w:sz w:val="28"/>
                              <w:szCs w:val="28"/>
                              <w:lang w:val="en-US" w:eastAsia="zh-CN"/>
                            </w:rPr>
                            <w:t>NOR-</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sz w:val="28"/>
                        <w:szCs w:val="28"/>
                        <w:lang w:eastAsia="zh-CN"/>
                      </w:rPr>
                    </w:pPr>
                    <w:r>
                      <w:rPr>
                        <w:rFonts w:hint="eastAsia"/>
                        <w:sz w:val="28"/>
                        <w:szCs w:val="28"/>
                        <w:lang w:val="en-US" w:eastAsia="zh-CN"/>
                      </w:rPr>
                      <w:t>NOR-</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2</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432DB"/>
    <w:multiLevelType w:val="multilevel"/>
    <w:tmpl w:val="273432DB"/>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BFB7C46"/>
    <w:multiLevelType w:val="multilevel"/>
    <w:tmpl w:val="2BFB7C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2111F0"/>
    <w:multiLevelType w:val="multilevel"/>
    <w:tmpl w:val="342111F0"/>
    <w:lvl w:ilvl="0" w:tentative="0">
      <w:start w:val="1"/>
      <w:numFmt w:val="bullet"/>
      <w:lvlText w:val="-"/>
      <w:lvlJc w:val="left"/>
      <w:pPr>
        <w:ind w:left="562" w:hanging="420"/>
      </w:pPr>
      <w:rPr>
        <w:rFonts w:hint="default" w:ascii="Arial" w:hAnsi="Arial"/>
      </w:rPr>
    </w:lvl>
    <w:lvl w:ilvl="1" w:tentative="0">
      <w:start w:val="1"/>
      <w:numFmt w:val="bullet"/>
      <w:lvlText w:val=""/>
      <w:lvlJc w:val="left"/>
      <w:pPr>
        <w:ind w:left="982" w:hanging="420"/>
      </w:pPr>
      <w:rPr>
        <w:rFonts w:hint="default" w:ascii="Wingdings" w:hAnsi="Wingdings"/>
      </w:rPr>
    </w:lvl>
    <w:lvl w:ilvl="2" w:tentative="0">
      <w:start w:val="1"/>
      <w:numFmt w:val="bullet"/>
      <w:lvlText w:val=""/>
      <w:lvlJc w:val="left"/>
      <w:pPr>
        <w:ind w:left="1402" w:hanging="420"/>
      </w:pPr>
      <w:rPr>
        <w:rFonts w:hint="default" w:ascii="Wingdings" w:hAnsi="Wingdings"/>
      </w:rPr>
    </w:lvl>
    <w:lvl w:ilvl="3" w:tentative="0">
      <w:start w:val="1"/>
      <w:numFmt w:val="bullet"/>
      <w:lvlText w:val=""/>
      <w:lvlJc w:val="left"/>
      <w:pPr>
        <w:ind w:left="1822" w:hanging="420"/>
      </w:pPr>
      <w:rPr>
        <w:rFonts w:hint="default" w:ascii="Wingdings" w:hAnsi="Wingdings"/>
      </w:rPr>
    </w:lvl>
    <w:lvl w:ilvl="4" w:tentative="0">
      <w:start w:val="1"/>
      <w:numFmt w:val="bullet"/>
      <w:lvlText w:val=""/>
      <w:lvlJc w:val="left"/>
      <w:pPr>
        <w:ind w:left="2242" w:hanging="420"/>
      </w:pPr>
      <w:rPr>
        <w:rFonts w:hint="default" w:ascii="Wingdings" w:hAnsi="Wingdings"/>
      </w:rPr>
    </w:lvl>
    <w:lvl w:ilvl="5" w:tentative="0">
      <w:start w:val="1"/>
      <w:numFmt w:val="bullet"/>
      <w:lvlText w:val=""/>
      <w:lvlJc w:val="left"/>
      <w:pPr>
        <w:ind w:left="2662" w:hanging="420"/>
      </w:pPr>
      <w:rPr>
        <w:rFonts w:hint="default" w:ascii="Wingdings" w:hAnsi="Wingdings"/>
      </w:rPr>
    </w:lvl>
    <w:lvl w:ilvl="6" w:tentative="0">
      <w:start w:val="1"/>
      <w:numFmt w:val="bullet"/>
      <w:lvlText w:val=""/>
      <w:lvlJc w:val="left"/>
      <w:pPr>
        <w:ind w:left="3082" w:hanging="420"/>
      </w:pPr>
      <w:rPr>
        <w:rFonts w:hint="default" w:ascii="Wingdings" w:hAnsi="Wingdings"/>
      </w:rPr>
    </w:lvl>
    <w:lvl w:ilvl="7" w:tentative="0">
      <w:start w:val="1"/>
      <w:numFmt w:val="bullet"/>
      <w:lvlText w:val=""/>
      <w:lvlJc w:val="left"/>
      <w:pPr>
        <w:ind w:left="3502" w:hanging="420"/>
      </w:pPr>
      <w:rPr>
        <w:rFonts w:hint="default" w:ascii="Wingdings" w:hAnsi="Wingdings"/>
      </w:rPr>
    </w:lvl>
    <w:lvl w:ilvl="8" w:tentative="0">
      <w:start w:val="1"/>
      <w:numFmt w:val="bullet"/>
      <w:lvlText w:val=""/>
      <w:lvlJc w:val="left"/>
      <w:pPr>
        <w:ind w:left="3922" w:hanging="420"/>
      </w:pPr>
      <w:rPr>
        <w:rFonts w:hint="default" w:ascii="Wingdings" w:hAnsi="Wingdings"/>
      </w:rPr>
    </w:lvl>
  </w:abstractNum>
  <w:abstractNum w:abstractNumId="3">
    <w:nsid w:val="41E54214"/>
    <w:multiLevelType w:val="multilevel"/>
    <w:tmpl w:val="41E542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7E02B79"/>
    <w:multiLevelType w:val="multilevel"/>
    <w:tmpl w:val="47E02B79"/>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3B6AFE"/>
    <w:multiLevelType w:val="multilevel"/>
    <w:tmpl w:val="523B6AFE"/>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AD011F"/>
    <w:multiLevelType w:val="multilevel"/>
    <w:tmpl w:val="59AD011F"/>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3A264C"/>
    <w:multiLevelType w:val="multilevel"/>
    <w:tmpl w:val="623A264C"/>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62A0B39"/>
    <w:multiLevelType w:val="multilevel"/>
    <w:tmpl w:val="762A0B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1"/>
  </w:num>
  <w:num w:numId="4">
    <w:abstractNumId w:val="7"/>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720"/>
  <w:hyphenationZone w:val="425"/>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AD"/>
    <w:rsid w:val="00026463"/>
    <w:rsid w:val="00047A56"/>
    <w:rsid w:val="00066A91"/>
    <w:rsid w:val="00093B82"/>
    <w:rsid w:val="000A2D47"/>
    <w:rsid w:val="000C54DB"/>
    <w:rsid w:val="00106E17"/>
    <w:rsid w:val="001234B0"/>
    <w:rsid w:val="00151A0C"/>
    <w:rsid w:val="00173066"/>
    <w:rsid w:val="001D05EF"/>
    <w:rsid w:val="001D4D54"/>
    <w:rsid w:val="001F77ED"/>
    <w:rsid w:val="0021679F"/>
    <w:rsid w:val="002172F4"/>
    <w:rsid w:val="002814C9"/>
    <w:rsid w:val="002A03CB"/>
    <w:rsid w:val="002A120D"/>
    <w:rsid w:val="002C1389"/>
    <w:rsid w:val="002C6069"/>
    <w:rsid w:val="002C6EF2"/>
    <w:rsid w:val="00310991"/>
    <w:rsid w:val="00317F28"/>
    <w:rsid w:val="00352A46"/>
    <w:rsid w:val="00370D07"/>
    <w:rsid w:val="0037291F"/>
    <w:rsid w:val="003D3EEA"/>
    <w:rsid w:val="003D538B"/>
    <w:rsid w:val="003E5E92"/>
    <w:rsid w:val="00407D60"/>
    <w:rsid w:val="00414790"/>
    <w:rsid w:val="0042739E"/>
    <w:rsid w:val="0048312E"/>
    <w:rsid w:val="00496AB7"/>
    <w:rsid w:val="004A35D3"/>
    <w:rsid w:val="004C5D8D"/>
    <w:rsid w:val="004D75AD"/>
    <w:rsid w:val="004E5164"/>
    <w:rsid w:val="004E598D"/>
    <w:rsid w:val="00557745"/>
    <w:rsid w:val="00577813"/>
    <w:rsid w:val="005D7843"/>
    <w:rsid w:val="005F1E2D"/>
    <w:rsid w:val="00600E14"/>
    <w:rsid w:val="006318C3"/>
    <w:rsid w:val="0064572E"/>
    <w:rsid w:val="006A1BE8"/>
    <w:rsid w:val="006A2077"/>
    <w:rsid w:val="006E371F"/>
    <w:rsid w:val="0071022F"/>
    <w:rsid w:val="0076359A"/>
    <w:rsid w:val="007717F7"/>
    <w:rsid w:val="007752F8"/>
    <w:rsid w:val="007E70B7"/>
    <w:rsid w:val="00800A27"/>
    <w:rsid w:val="008A6584"/>
    <w:rsid w:val="008C12DB"/>
    <w:rsid w:val="008F3344"/>
    <w:rsid w:val="0090546B"/>
    <w:rsid w:val="00912128"/>
    <w:rsid w:val="009770B9"/>
    <w:rsid w:val="009C3A78"/>
    <w:rsid w:val="009D1CF8"/>
    <w:rsid w:val="00A33A9A"/>
    <w:rsid w:val="00A33BDF"/>
    <w:rsid w:val="00A439C4"/>
    <w:rsid w:val="00A7223E"/>
    <w:rsid w:val="00A82288"/>
    <w:rsid w:val="00AB363A"/>
    <w:rsid w:val="00AD5AC3"/>
    <w:rsid w:val="00B33F22"/>
    <w:rsid w:val="00B535A5"/>
    <w:rsid w:val="00B5701F"/>
    <w:rsid w:val="00B95FF9"/>
    <w:rsid w:val="00C23BAD"/>
    <w:rsid w:val="00C32348"/>
    <w:rsid w:val="00C35446"/>
    <w:rsid w:val="00C47AB2"/>
    <w:rsid w:val="00C5449D"/>
    <w:rsid w:val="00C71853"/>
    <w:rsid w:val="00C8080D"/>
    <w:rsid w:val="00CA5D33"/>
    <w:rsid w:val="00CA60F5"/>
    <w:rsid w:val="00CC7674"/>
    <w:rsid w:val="00CD6431"/>
    <w:rsid w:val="00D0578C"/>
    <w:rsid w:val="00D271F6"/>
    <w:rsid w:val="00DB303E"/>
    <w:rsid w:val="00DC4F3A"/>
    <w:rsid w:val="00DF260D"/>
    <w:rsid w:val="00E01E52"/>
    <w:rsid w:val="00E05744"/>
    <w:rsid w:val="00E16E88"/>
    <w:rsid w:val="00E22394"/>
    <w:rsid w:val="00E2795C"/>
    <w:rsid w:val="00E5565D"/>
    <w:rsid w:val="00E6158C"/>
    <w:rsid w:val="00E94032"/>
    <w:rsid w:val="00E96009"/>
    <w:rsid w:val="00E96F93"/>
    <w:rsid w:val="00F1100E"/>
    <w:rsid w:val="00F33D50"/>
    <w:rsid w:val="00F62E1E"/>
    <w:rsid w:val="00F6749B"/>
    <w:rsid w:val="00FA17A3"/>
    <w:rsid w:val="00FE4508"/>
    <w:rsid w:val="0A3315A6"/>
    <w:rsid w:val="1CD43AEF"/>
    <w:rsid w:val="26290AB6"/>
    <w:rsid w:val="41634151"/>
    <w:rsid w:val="4A4400A5"/>
    <w:rsid w:val="59BB0435"/>
    <w:rsid w:val="5F9D085A"/>
    <w:rsid w:val="5FBB1438"/>
    <w:rsid w:val="68C57C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99" w:semiHidden="0" w:name="macro"/>
    <w:lsdException w:uiPriority="99" w:name="toa heading"/>
    <w:lsdException w:uiPriority="99" w:name="List"/>
    <w:lsdException w:unhideWhenUsed="0" w:uiPriority="99" w:semiHidden="0" w:name="List Bullet"/>
    <w:lsdException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nhideWhenUsed="0" w:uiPriority="99" w:semiHidden="0" w:name="List Continue 5"/>
    <w:lsdException w:unhideWhenUsed="0" w:uiPriority="99"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nb-NO"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7"/>
    <w:semiHidden/>
    <w:unhideWhenUsed/>
    <w:uiPriority w:val="99"/>
    <w:rPr>
      <w:sz w:val="18"/>
      <w:szCs w:val="18"/>
    </w:rPr>
  </w:style>
  <w:style w:type="paragraph" w:styleId="3">
    <w:name w:val="footer"/>
    <w:basedOn w:val="1"/>
    <w:link w:val="18"/>
    <w:unhideWhenUsed/>
    <w:uiPriority w:val="99"/>
    <w:pPr>
      <w:tabs>
        <w:tab w:val="center" w:pos="4153"/>
        <w:tab w:val="right" w:pos="8306"/>
      </w:tabs>
      <w:snapToGrid w:val="0"/>
      <w:jc w:val="left"/>
    </w:pPr>
    <w:rPr>
      <w:sz w:val="18"/>
      <w:szCs w:val="18"/>
    </w:rPr>
  </w:style>
  <w:style w:type="paragraph" w:styleId="4">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unhideWhenUsed/>
    <w:qFormat/>
    <w:uiPriority w:val="99"/>
    <w:rPr>
      <w:rFonts w:hint="default" w:ascii="Times New Roman" w:hAnsi="Times New Roman" w:cs="Times New Roman"/>
      <w:color w:val="0000FF"/>
      <w:u w:val="single"/>
    </w:rPr>
  </w:style>
  <w:style w:type="paragraph" w:customStyle="1" w:styleId="9">
    <w:name w:val="Default"/>
    <w:qFormat/>
    <w:uiPriority w:val="0"/>
    <w:pPr>
      <w:widowControl w:val="0"/>
      <w:autoSpaceDE w:val="0"/>
      <w:autoSpaceDN w:val="0"/>
      <w:adjustRightInd w:val="0"/>
    </w:pPr>
    <w:rPr>
      <w:rFonts w:ascii="Arial" w:hAnsi="Arial" w:eastAsia="宋体" w:cs="Arial"/>
      <w:color w:val="000000"/>
      <w:sz w:val="24"/>
      <w:szCs w:val="24"/>
      <w:lang w:val="nb-NO" w:eastAsia="zh-CN" w:bidi="ar-SA"/>
    </w:rPr>
  </w:style>
  <w:style w:type="paragraph" w:customStyle="1" w:styleId="10">
    <w:name w:val="CM6"/>
    <w:basedOn w:val="9"/>
    <w:next w:val="9"/>
    <w:qFormat/>
    <w:uiPriority w:val="99"/>
    <w:pPr>
      <w:spacing w:after="798"/>
    </w:pPr>
    <w:rPr>
      <w:color w:val="auto"/>
    </w:rPr>
  </w:style>
  <w:style w:type="paragraph" w:customStyle="1" w:styleId="11">
    <w:name w:val="CM2"/>
    <w:basedOn w:val="9"/>
    <w:next w:val="9"/>
    <w:qFormat/>
    <w:uiPriority w:val="99"/>
    <w:pPr>
      <w:spacing w:line="146" w:lineRule="atLeast"/>
    </w:pPr>
    <w:rPr>
      <w:color w:val="auto"/>
    </w:rPr>
  </w:style>
  <w:style w:type="paragraph" w:customStyle="1" w:styleId="12">
    <w:name w:val="CM7"/>
    <w:basedOn w:val="9"/>
    <w:next w:val="9"/>
    <w:qFormat/>
    <w:uiPriority w:val="99"/>
    <w:pPr>
      <w:spacing w:after="75"/>
    </w:pPr>
    <w:rPr>
      <w:color w:val="auto"/>
    </w:rPr>
  </w:style>
  <w:style w:type="paragraph" w:customStyle="1" w:styleId="13">
    <w:name w:val="CM3"/>
    <w:basedOn w:val="9"/>
    <w:next w:val="9"/>
    <w:qFormat/>
    <w:uiPriority w:val="99"/>
    <w:pPr>
      <w:spacing w:line="146" w:lineRule="atLeast"/>
    </w:pPr>
    <w:rPr>
      <w:color w:val="auto"/>
    </w:rPr>
  </w:style>
  <w:style w:type="paragraph" w:customStyle="1" w:styleId="14">
    <w:name w:val="CM4"/>
    <w:basedOn w:val="9"/>
    <w:next w:val="9"/>
    <w:qFormat/>
    <w:uiPriority w:val="99"/>
    <w:rPr>
      <w:color w:val="auto"/>
    </w:rPr>
  </w:style>
  <w:style w:type="paragraph" w:customStyle="1" w:styleId="15">
    <w:name w:val="CM5"/>
    <w:basedOn w:val="9"/>
    <w:next w:val="9"/>
    <w:qFormat/>
    <w:uiPriority w:val="99"/>
    <w:pPr>
      <w:spacing w:line="146" w:lineRule="atLeast"/>
    </w:pPr>
    <w:rPr>
      <w:color w:val="auto"/>
    </w:rPr>
  </w:style>
  <w:style w:type="character" w:customStyle="1" w:styleId="16">
    <w:name w:val="Sidehoved Tegn"/>
    <w:basedOn w:val="7"/>
    <w:link w:val="4"/>
    <w:qFormat/>
    <w:locked/>
    <w:uiPriority w:val="99"/>
    <w:rPr>
      <w:rFonts w:cs="Times New Roman"/>
      <w:sz w:val="18"/>
      <w:szCs w:val="18"/>
    </w:rPr>
  </w:style>
  <w:style w:type="character" w:customStyle="1" w:styleId="17">
    <w:name w:val="Markeringsbobletekst Tegn"/>
    <w:basedOn w:val="7"/>
    <w:link w:val="2"/>
    <w:semiHidden/>
    <w:qFormat/>
    <w:locked/>
    <w:uiPriority w:val="99"/>
    <w:rPr>
      <w:rFonts w:cs="Times New Roman"/>
      <w:sz w:val="18"/>
      <w:szCs w:val="18"/>
    </w:rPr>
  </w:style>
  <w:style w:type="character" w:customStyle="1" w:styleId="18">
    <w:name w:val="Sidefod Tegn"/>
    <w:basedOn w:val="7"/>
    <w:link w:val="3"/>
    <w:qFormat/>
    <w:locked/>
    <w:uiPriority w:val="99"/>
    <w:rPr>
      <w:rFonts w:cs="Times New Roman"/>
      <w:sz w:val="18"/>
      <w:szCs w:val="18"/>
    </w:rPr>
  </w:style>
  <w:style w:type="character" w:customStyle="1" w:styleId="19">
    <w:name w:val="apple-converted-space"/>
    <w:basedOn w:val="7"/>
    <w:qFormat/>
    <w:uiPriority w:val="0"/>
    <w:rPr>
      <w:rFonts w:cs="Times New Roman"/>
    </w:rPr>
  </w:style>
  <w:style w:type="character" w:customStyle="1" w:styleId="20">
    <w:name w:val="brodtekst"/>
    <w:qFormat/>
    <w:uiPriority w:val="0"/>
    <w:rPr>
      <w:rFonts w:hint="default" w:ascii="Times New Roman" w:hAnsi="Times New Roman" w:cs="Times New Roman"/>
    </w:rPr>
  </w:style>
  <w:style w:type="character" w:customStyle="1" w:styleId="21">
    <w:name w:val="fontstyle01"/>
    <w:basedOn w:val="7"/>
    <w:qFormat/>
    <w:uiPriority w:val="0"/>
    <w:rPr>
      <w:rFonts w:hint="default" w:ascii="ArialMT" w:hAnsi="Arial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Pages>
  <Words>1115</Words>
  <Characters>6267</Characters>
  <Lines>53</Lines>
  <Paragraphs>14</Paragraphs>
  <TotalTime>0</TotalTime>
  <ScaleCrop>false</ScaleCrop>
  <LinksUpToDate>false</LinksUpToDate>
  <CharactersWithSpaces>7343</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2019-09-25T08:58:00Z</dcterms:created>
  <dc:creator>Stephan Huck</dc:creator>
  <cp:lastModifiedBy>julie</cp:lastModifiedBy>
  <dcterms:modified xsi:type="dcterms:W3CDTF">2019-12-12T11:46:32Z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