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B35" w:rsidRDefault="00DD5B35" w:rsidP="001E5214">
      <w:pPr>
        <w:jc w:val="center"/>
        <w:rPr>
          <w:sz w:val="72"/>
          <w:szCs w:val="7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CHAPTER \h \r 1</w:instrText>
      </w:r>
      <w:r>
        <w:rPr>
          <w:sz w:val="24"/>
          <w:szCs w:val="24"/>
        </w:rPr>
        <w:fldChar w:fldCharType="end"/>
      </w:r>
      <w:r>
        <w:rPr>
          <w:noProof/>
          <w:sz w:val="84"/>
          <w:szCs w:val="84"/>
          <w:lang w:val="en-US"/>
        </w:rPr>
        <w:drawing>
          <wp:inline distT="0" distB="0" distL="0" distR="0" wp14:anchorId="535BF437" wp14:editId="09B4C869">
            <wp:extent cx="5486400" cy="548640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W28_bl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DE" w:rsidRDefault="004F1C03" w:rsidP="00CD1A5C">
      <w:pPr>
        <w:jc w:val="center"/>
        <w:rPr>
          <w:color w:val="373435"/>
          <w:sz w:val="70"/>
          <w:szCs w:val="70"/>
        </w:rPr>
      </w:pPr>
      <w:r>
        <w:rPr>
          <w:caps/>
          <w:color w:val="373435"/>
          <w:sz w:val="70"/>
          <w:szCs w:val="70"/>
        </w:rPr>
        <w:t>DENVER SW-650</w:t>
      </w:r>
      <w:r>
        <w:rPr>
          <w:color w:val="373435"/>
          <w:sz w:val="70"/>
          <w:szCs w:val="70"/>
        </w:rPr>
        <w:t xml:space="preserve"> GPS+GLONASS</w:t>
      </w:r>
    </w:p>
    <w:p w:rsidR="00DD5B35" w:rsidRDefault="00DD5B35" w:rsidP="00CD1A5C">
      <w:pPr>
        <w:jc w:val="center"/>
        <w:rPr>
          <w:color w:val="373435"/>
          <w:sz w:val="70"/>
          <w:szCs w:val="70"/>
        </w:rPr>
      </w:pPr>
      <w:r>
        <w:rPr>
          <w:color w:val="373435"/>
          <w:sz w:val="70"/>
          <w:szCs w:val="70"/>
        </w:rPr>
        <w:t>Relógio inteligente</w:t>
      </w:r>
    </w:p>
    <w:p w:rsidR="00DD44DE" w:rsidRDefault="00DD44DE" w:rsidP="00CD1A5C">
      <w:pPr>
        <w:jc w:val="center"/>
        <w:rPr>
          <w:color w:val="373435"/>
          <w:sz w:val="80"/>
          <w:szCs w:val="80"/>
        </w:rPr>
      </w:pPr>
      <w:r>
        <w:rPr>
          <w:color w:val="373435"/>
          <w:sz w:val="80"/>
          <w:szCs w:val="80"/>
        </w:rPr>
        <w:t>Manual do utilizador</w:t>
      </w:r>
    </w:p>
    <w:p w:rsidR="00CD1A5C" w:rsidRDefault="00CD1A5C">
      <w:pPr>
        <w:rPr>
          <w:b/>
          <w:bCs/>
          <w:color w:val="373435"/>
          <w:sz w:val="32"/>
          <w:szCs w:val="32"/>
        </w:rPr>
      </w:pPr>
    </w:p>
    <w:p w:rsidR="00A852C6" w:rsidRDefault="00A852C6">
      <w:pPr>
        <w:rPr>
          <w:b/>
          <w:bCs/>
          <w:color w:val="373435"/>
          <w:sz w:val="32"/>
          <w:szCs w:val="32"/>
        </w:rPr>
      </w:pPr>
    </w:p>
    <w:p w:rsidR="001E5214" w:rsidRDefault="001E5214" w:rsidP="00C92269">
      <w:pPr>
        <w:rPr>
          <w:b/>
          <w:bCs/>
          <w:color w:val="373435"/>
          <w:sz w:val="32"/>
          <w:szCs w:val="32"/>
        </w:rPr>
      </w:pPr>
    </w:p>
    <w:p w:rsidR="001E5214" w:rsidRDefault="001E5214" w:rsidP="00C92269">
      <w:pPr>
        <w:rPr>
          <w:b/>
          <w:bCs/>
          <w:color w:val="373435"/>
          <w:sz w:val="32"/>
          <w:szCs w:val="32"/>
        </w:rPr>
      </w:pPr>
    </w:p>
    <w:p w:rsidR="00F17D63" w:rsidRDefault="00DD5B35" w:rsidP="00C92269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lastRenderedPageBreak/>
        <w:t>Requisitos do sistema</w:t>
      </w:r>
    </w:p>
    <w:p w:rsidR="00F17D63" w:rsidRDefault="002F2A04" w:rsidP="00F17D63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Compatível com Android 4.4 iOS 8.0 Bluetooth 4.0 e posterior.</w:t>
      </w:r>
    </w:p>
    <w:p w:rsidR="00F17D63" w:rsidRDefault="00F17D63" w:rsidP="00F17D63">
      <w:pPr>
        <w:rPr>
          <w:color w:val="373435"/>
          <w:sz w:val="32"/>
          <w:szCs w:val="32"/>
        </w:rPr>
      </w:pPr>
    </w:p>
    <w:p w:rsidR="00F17D63" w:rsidRDefault="00DD5B35" w:rsidP="00C92269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Como carregar a bateria</w:t>
      </w:r>
    </w:p>
    <w:p w:rsidR="003D28D0" w:rsidRDefault="00DD5B35" w:rsidP="00F17D63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Antes de começar a utilizar o relógio inteligente, deve assegurar que a bateria está carregada. Para carregar, deve usar o cabo de carregamento com íman fornecido. A adaptador de corrente recomendado é 5 V 1 A.</w:t>
      </w:r>
    </w:p>
    <w:p w:rsidR="003D28D0" w:rsidRDefault="00DD5B35" w:rsidP="00F17D63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Demora cerca de 3 horas a carregar totalmente o relógio inteligente, deve seguir os passos abaixo para carregar.</w:t>
      </w:r>
    </w:p>
    <w:p w:rsidR="003D28D0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Colocar o cabo de carregamento por baixo do relógio </w:t>
      </w:r>
    </w:p>
    <w:p w:rsidR="003D28D0" w:rsidRPr="006D014C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Assegurar que os pinos POGO no cabo encaixam corretamente nos terminais de carregamento na parte traseira do relógio inteligente. </w:t>
      </w:r>
    </w:p>
    <w:p w:rsidR="003D28D0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Se corretamente colocados , os pinos irão aderir aos terminais de carregamento na parte traseira do relógio inteligente.</w:t>
      </w:r>
    </w:p>
    <w:p w:rsidR="00DD5B35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Seguidamente ligar o cabo de carregamento à fonte de alimentação com o conetor USB.</w:t>
      </w:r>
    </w:p>
    <w:p w:rsidR="00875E8D" w:rsidRDefault="00875E8D" w:rsidP="00F17D63">
      <w:pPr>
        <w:rPr>
          <w:color w:val="373435"/>
          <w:sz w:val="32"/>
          <w:szCs w:val="32"/>
        </w:rPr>
      </w:pPr>
      <w:r>
        <w:rPr>
          <w:noProof/>
          <w:color w:val="373435"/>
          <w:sz w:val="32"/>
          <w:szCs w:val="32"/>
          <w:lang w:val="en-US"/>
        </w:rPr>
        <w:drawing>
          <wp:inline distT="0" distB="0" distL="0" distR="0" wp14:anchorId="2BEC068C" wp14:editId="18C3F8D0">
            <wp:extent cx="5356860" cy="224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8D" w:rsidRDefault="00875E8D" w:rsidP="00F17D63">
      <w:pPr>
        <w:rPr>
          <w:color w:val="373435"/>
          <w:sz w:val="32"/>
          <w:szCs w:val="32"/>
        </w:rPr>
      </w:pPr>
    </w:p>
    <w:p w:rsidR="00F17D63" w:rsidRDefault="00DD5B35" w:rsidP="00C92269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Meio Ambiente</w:t>
      </w:r>
    </w:p>
    <w:p w:rsidR="00F17D63" w:rsidRDefault="00DD5B35" w:rsidP="00F17D63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Não usar o relógio inteligente quando estiver a tomar uma duche ou um banho quente. Não usar o relógio inteligente em ambientes com temperatura muito elevada ou muito baixa. Caso contrário, pode danificar o mesmo. </w:t>
      </w:r>
    </w:p>
    <w:p w:rsidR="00F17D63" w:rsidRDefault="00F17D63" w:rsidP="00F17D63">
      <w:pPr>
        <w:rPr>
          <w:color w:val="373435"/>
          <w:sz w:val="32"/>
          <w:szCs w:val="32"/>
        </w:rPr>
      </w:pPr>
    </w:p>
    <w:p w:rsidR="00F17D63" w:rsidRDefault="009965DD" w:rsidP="00CC772B">
      <w:pPr>
        <w:keepNext/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Funcionamento básico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Ligar: premir demoradamente o botão de alimentação durante 3 segundos</w:t>
      </w:r>
    </w:p>
    <w:p w:rsidR="00F17D63" w:rsidRPr="00CC772B" w:rsidRDefault="00DF16AE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lastRenderedPageBreak/>
        <w:t>Aceder aos modos de desporto: Arrastar da direita para a esquerda no mostrador do relógio inteligente ou premir a tecla principal.</w:t>
      </w:r>
    </w:p>
    <w:p w:rsidR="00F17D63" w:rsidRPr="00CC772B" w:rsidRDefault="00D20951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Funções de navegação no menu principal: arrastar para cima/para baixo ou vice-versa no ecrã.</w:t>
      </w:r>
    </w:p>
    <w:p w:rsidR="00F17D63" w:rsidRPr="00CC772B" w:rsidRDefault="00EF409E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Aceder ao menu das funções: arrastar da direita para a esquerda no ecrã.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Confirmar a seleção: tocar no ícone no ecrã.</w:t>
      </w:r>
    </w:p>
    <w:p w:rsidR="00F17D63" w:rsidRPr="00CC772B" w:rsidRDefault="00CC772B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Sair/voltar arrastar da esquerda para a direita no ecrã.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Voltar ao mostrador do relógio inteligente: premir brevemente o botão de alimentação em qualquer ecrã.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Atalho do modo de desporto: premir o botão na parte superior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Verificar notificações: arrastar da esquerda para a direita no mostrador do relógio inteligente.</w:t>
      </w:r>
    </w:p>
    <w:p w:rsidR="00F17D63" w:rsidRPr="00CC772B" w:rsidRDefault="00CC772B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Mudar submenu/atalho: arrastar para cima/para baixo no ecrã. 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Desligar: premir demoradamente o botão de alimentação durante 3 segundos</w:t>
      </w:r>
    </w:p>
    <w:p w:rsidR="00C92269" w:rsidRPr="00CC772B" w:rsidRDefault="00C92269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Para uma medição mais exata, é recomendado usar o relógio inteligente a cerca de 1 cm atrás da articulação radio ulnar e junto à pele. </w:t>
      </w:r>
    </w:p>
    <w:p w:rsidR="00F17D63" w:rsidRDefault="00C92269" w:rsidP="00C92269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 </w:t>
      </w:r>
    </w:p>
    <w:p w:rsidR="0027680F" w:rsidRDefault="00DD5B35" w:rsidP="00F17D63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Generalidades</w:t>
      </w:r>
    </w:p>
    <w:p w:rsidR="0027680F" w:rsidRDefault="0027680F" w:rsidP="00F17D63">
      <w:pPr>
        <w:rPr>
          <w:b/>
          <w:bCs/>
          <w:color w:val="373435"/>
          <w:sz w:val="32"/>
          <w:szCs w:val="32"/>
        </w:rPr>
      </w:pPr>
      <w:r>
        <w:rPr>
          <w:b/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4E606A63" wp14:editId="63DE2F54">
            <wp:extent cx="2156460" cy="2095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5DCAA1C6" wp14:editId="41AD1739">
            <wp:extent cx="200406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0F" w:rsidRDefault="0027680F" w:rsidP="00F17D63">
      <w:pPr>
        <w:rPr>
          <w:b/>
          <w:bCs/>
          <w:color w:val="373435"/>
          <w:sz w:val="32"/>
          <w:szCs w:val="32"/>
        </w:rPr>
      </w:pPr>
    </w:p>
    <w:p w:rsidR="00F17D63" w:rsidRPr="00CC772B" w:rsidRDefault="00DD5B35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Tecla de atalho para o modo Desporto/voltar</w:t>
      </w:r>
    </w:p>
    <w:p w:rsidR="00F17D63" w:rsidRPr="00CC772B" w:rsidRDefault="00F17D63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Botão de alimentação</w:t>
      </w:r>
    </w:p>
    <w:p w:rsidR="00F17D63" w:rsidRPr="00CC772B" w:rsidRDefault="00F17D63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Ecrã tátil</w:t>
      </w:r>
    </w:p>
    <w:p w:rsidR="00CC772B" w:rsidRDefault="00DD5B35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Coluna</w:t>
      </w:r>
    </w:p>
    <w:p w:rsidR="00CC772B" w:rsidRDefault="00DD5B35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lastRenderedPageBreak/>
        <w:t>Terminais de carregamento</w:t>
      </w:r>
    </w:p>
    <w:p w:rsidR="00DD5B35" w:rsidRPr="00CC772B" w:rsidRDefault="00DD5B35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Microfone</w:t>
      </w:r>
    </w:p>
    <w:p w:rsidR="00F17D63" w:rsidRPr="00CC772B" w:rsidRDefault="00F17D63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Sensor de ritmo cardíaco</w:t>
      </w:r>
    </w:p>
    <w:p w:rsidR="00F17D63" w:rsidRDefault="00F17D63">
      <w:pPr>
        <w:rPr>
          <w:color w:val="373435"/>
          <w:sz w:val="32"/>
          <w:szCs w:val="32"/>
        </w:rPr>
      </w:pPr>
    </w:p>
    <w:p w:rsidR="00F17D63" w:rsidRDefault="00DD5B35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Emparelhar o relógio inteligente com o smartphone</w:t>
      </w:r>
    </w:p>
    <w:p w:rsidR="00F17D63" w:rsidRDefault="00DD5B35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Requisitos do telemóvel: Android 4.4 e superior; iOS8.0 e superior.</w:t>
      </w:r>
    </w:p>
    <w:p w:rsidR="00314D99" w:rsidRPr="00314D99" w:rsidRDefault="00314D99" w:rsidP="00314D99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Procurar e descarregar a aplicação “</w:t>
      </w:r>
      <w:r w:rsidRPr="001E5214">
        <w:rPr>
          <w:b/>
          <w:bCs/>
          <w:sz w:val="32"/>
          <w:szCs w:val="32"/>
        </w:rPr>
        <w:t>Denver SW-650</w:t>
      </w:r>
      <w:r>
        <w:rPr>
          <w:bCs/>
          <w:color w:val="373435"/>
          <w:sz w:val="32"/>
          <w:szCs w:val="32"/>
        </w:rPr>
        <w:t>” da App Store ou da Google Play Store no seu smartphone. Ou ler o seguinte código QR para instalar a aplicação .</w:t>
      </w:r>
    </w:p>
    <w:p w:rsidR="0027680F" w:rsidRDefault="0027680F">
      <w:pPr>
        <w:rPr>
          <w:bCs/>
          <w:color w:val="373435"/>
          <w:sz w:val="32"/>
          <w:szCs w:val="32"/>
        </w:rPr>
      </w:pPr>
      <w:r>
        <w:rPr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2860CDEF" wp14:editId="24C916B4">
            <wp:extent cx="998220" cy="9677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63" w:rsidRDefault="00512BCD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Assegurar que o smartphone está definido para ser “Detectable to all nearby Bluetooth devices”.</w:t>
      </w:r>
    </w:p>
    <w:p w:rsidR="00F17D63" w:rsidRDefault="00F17D63">
      <w:pPr>
        <w:rPr>
          <w:bCs/>
          <w:color w:val="373435"/>
          <w:sz w:val="32"/>
          <w:szCs w:val="32"/>
        </w:rPr>
      </w:pPr>
    </w:p>
    <w:p w:rsidR="00F17D63" w:rsidRDefault="00DD5B35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Passo 1: Emparelhar a função de chamada</w:t>
      </w:r>
    </w:p>
    <w:p w:rsidR="00F17D63" w:rsidRPr="00CC772B" w:rsidRDefault="00FE1F67" w:rsidP="00F163B3">
      <w:pPr>
        <w:pStyle w:val="ListParagraph"/>
        <w:numPr>
          <w:ilvl w:val="0"/>
          <w:numId w:val="3"/>
        </w:num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Nas definições Bluetooth do seu smartphone, ativar o Bluetooth e ativar a opção de “Detectable to all nearby Bluetooth devices”.</w:t>
      </w:r>
    </w:p>
    <w:p w:rsidR="00F17D63" w:rsidRPr="00CC772B" w:rsidRDefault="003D4F9E" w:rsidP="00F163B3">
      <w:pPr>
        <w:pStyle w:val="ListParagraph"/>
        <w:numPr>
          <w:ilvl w:val="0"/>
          <w:numId w:val="3"/>
        </w:num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Ativar a procura de dispositivo Bluetooth.</w:t>
      </w:r>
    </w:p>
    <w:p w:rsidR="00314D99" w:rsidRPr="001E5214" w:rsidRDefault="003D4F9E" w:rsidP="00F163B3">
      <w:pPr>
        <w:pStyle w:val="ListParagraph"/>
        <w:numPr>
          <w:ilvl w:val="0"/>
          <w:numId w:val="3"/>
        </w:numPr>
        <w:rPr>
          <w:bCs/>
          <w:sz w:val="32"/>
          <w:szCs w:val="32"/>
        </w:rPr>
      </w:pPr>
      <w:r>
        <w:rPr>
          <w:bCs/>
          <w:color w:val="373435"/>
          <w:sz w:val="32"/>
          <w:szCs w:val="32"/>
        </w:rPr>
        <w:t>Selecionar “</w:t>
      </w:r>
      <w:r w:rsidRPr="001E5214">
        <w:rPr>
          <w:b/>
          <w:bCs/>
          <w:sz w:val="32"/>
          <w:szCs w:val="32"/>
        </w:rPr>
        <w:t>SW-650</w:t>
      </w:r>
      <w:r w:rsidRPr="001E5214">
        <w:rPr>
          <w:bCs/>
          <w:sz w:val="32"/>
          <w:szCs w:val="32"/>
        </w:rPr>
        <w:t>” da lista de dispositivos para ligação</w:t>
      </w:r>
    </w:p>
    <w:p w:rsidR="003D4F9E" w:rsidRDefault="003D4F9E" w:rsidP="00F163B3">
      <w:pPr>
        <w:pStyle w:val="ListParagraph"/>
        <w:numPr>
          <w:ilvl w:val="0"/>
          <w:numId w:val="3"/>
        </w:numPr>
        <w:rPr>
          <w:bCs/>
          <w:color w:val="373435"/>
          <w:sz w:val="32"/>
          <w:szCs w:val="32"/>
        </w:rPr>
      </w:pPr>
      <w:r w:rsidRPr="001E5214">
        <w:rPr>
          <w:bCs/>
          <w:sz w:val="32"/>
          <w:szCs w:val="32"/>
        </w:rPr>
        <w:t xml:space="preserve">Se a ligação for realizada com sucesso, junto ao nome do dispositivo </w:t>
      </w:r>
      <w:r w:rsidRPr="001E5214">
        <w:rPr>
          <w:b/>
          <w:bCs/>
          <w:sz w:val="32"/>
          <w:szCs w:val="32"/>
        </w:rPr>
        <w:t>SW-650</w:t>
      </w:r>
      <w:r w:rsidRPr="001E5214">
        <w:rPr>
          <w:bCs/>
          <w:sz w:val="32"/>
          <w:szCs w:val="32"/>
        </w:rPr>
        <w:t xml:space="preserve"> </w:t>
      </w:r>
      <w:r>
        <w:rPr>
          <w:bCs/>
          <w:color w:val="373435"/>
          <w:sz w:val="32"/>
          <w:szCs w:val="32"/>
        </w:rPr>
        <w:t>aparece “Connected”.</w:t>
      </w:r>
    </w:p>
    <w:p w:rsidR="0027680F" w:rsidRPr="00CC772B" w:rsidRDefault="0027680F" w:rsidP="009D22A1">
      <w:pPr>
        <w:pStyle w:val="ListParagraph"/>
        <w:rPr>
          <w:bCs/>
          <w:color w:val="373435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5178B8CD" wp14:editId="1F568045">
            <wp:extent cx="2461260" cy="19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0F" w:rsidRDefault="0027680F">
      <w:pPr>
        <w:rPr>
          <w:bCs/>
          <w:color w:val="373435"/>
          <w:sz w:val="32"/>
          <w:szCs w:val="32"/>
        </w:rPr>
      </w:pPr>
    </w:p>
    <w:p w:rsidR="0027680F" w:rsidRDefault="009A39BE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 xml:space="preserve">Nas definições Bluetooth do relógio inteligente, a marca de verificação para a conectividade Bluetooth aparece junto ao nome do seu telefone. </w:t>
      </w:r>
    </w:p>
    <w:p w:rsidR="0027680F" w:rsidRDefault="0027680F">
      <w:pPr>
        <w:rPr>
          <w:bCs/>
          <w:color w:val="373435"/>
          <w:sz w:val="32"/>
          <w:szCs w:val="32"/>
        </w:rPr>
      </w:pPr>
      <w:r>
        <w:rPr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54838AD7" wp14:editId="557247A6">
            <wp:extent cx="937260" cy="792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0F" w:rsidRDefault="0027680F">
      <w:pPr>
        <w:rPr>
          <w:bCs/>
          <w:color w:val="373435"/>
          <w:sz w:val="32"/>
          <w:szCs w:val="32"/>
        </w:rPr>
      </w:pPr>
    </w:p>
    <w:p w:rsidR="00F17D63" w:rsidRDefault="0088162F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 xml:space="preserve">O ícone Bluetooth no ecrã do relógio inteligente muda para azul </w:t>
      </w:r>
      <w:r>
        <w:rPr>
          <w:noProof/>
          <w:lang w:val="en-US"/>
        </w:rPr>
        <w:drawing>
          <wp:inline distT="0" distB="0" distL="0" distR="0" wp14:anchorId="1C339A93" wp14:editId="02BDC921">
            <wp:extent cx="480060" cy="2590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373435"/>
          <w:sz w:val="32"/>
          <w:szCs w:val="32"/>
        </w:rPr>
        <w:t xml:space="preserve">. </w:t>
      </w:r>
    </w:p>
    <w:p w:rsidR="00F17D63" w:rsidRDefault="0088162F" w:rsidP="00F163B3">
      <w:pPr>
        <w:pStyle w:val="ListParagraph"/>
        <w:numPr>
          <w:ilvl w:val="0"/>
          <w:numId w:val="3"/>
        </w:num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 xml:space="preserve">Depois de um emparelhamento inicial com sucesso, o relógio ligar-se-á automaticamente com o seu telefone e o relógio irão sincronizar automaticamente a hora e a data com o seu telefone. Pode igualmente ligar o relógio inteligente com o seu telefone </w:t>
      </w:r>
      <w:r>
        <w:rPr>
          <w:bCs/>
          <w:color w:val="373435"/>
          <w:sz w:val="32"/>
          <w:szCs w:val="32"/>
        </w:rPr>
        <w:lastRenderedPageBreak/>
        <w:t>através da opção menu do relógio inteligente.</w:t>
      </w:r>
    </w:p>
    <w:p w:rsidR="00F17D63" w:rsidRDefault="00F17D63">
      <w:pPr>
        <w:rPr>
          <w:bCs/>
          <w:color w:val="373435"/>
          <w:sz w:val="32"/>
          <w:szCs w:val="32"/>
        </w:rPr>
      </w:pPr>
    </w:p>
    <w:p w:rsidR="00F17D63" w:rsidRPr="001E5214" w:rsidRDefault="006D014C">
      <w:pPr>
        <w:rPr>
          <w:bCs/>
          <w:sz w:val="32"/>
          <w:szCs w:val="32"/>
        </w:rPr>
      </w:pPr>
      <w:r>
        <w:rPr>
          <w:bCs/>
          <w:color w:val="373435"/>
          <w:sz w:val="32"/>
          <w:szCs w:val="32"/>
        </w:rPr>
        <w:t>Passo 2: Emparelhamento através da aplicação “</w:t>
      </w:r>
      <w:r w:rsidRPr="001E5214">
        <w:rPr>
          <w:b/>
          <w:bCs/>
          <w:sz w:val="32"/>
          <w:szCs w:val="32"/>
        </w:rPr>
        <w:t>Denver SW-650</w:t>
      </w:r>
      <w:r w:rsidRPr="001E5214">
        <w:rPr>
          <w:bCs/>
          <w:sz w:val="32"/>
          <w:szCs w:val="32"/>
        </w:rPr>
        <w:t xml:space="preserve">” para sincronização dos dados e para as notificações, etc. </w:t>
      </w:r>
    </w:p>
    <w:p w:rsidR="00F17D63" w:rsidRPr="001E5214" w:rsidRDefault="00634257" w:rsidP="00F163B3">
      <w:pPr>
        <w:pStyle w:val="ListParagraph"/>
        <w:numPr>
          <w:ilvl w:val="0"/>
          <w:numId w:val="4"/>
        </w:numPr>
        <w:rPr>
          <w:bCs/>
          <w:sz w:val="32"/>
          <w:szCs w:val="32"/>
        </w:rPr>
      </w:pPr>
      <w:r w:rsidRPr="001E5214">
        <w:rPr>
          <w:bCs/>
          <w:sz w:val="32"/>
          <w:szCs w:val="32"/>
        </w:rPr>
        <w:t>Emparelhar o relógio inteligente com o seu smartphone conforme descrito no passo 1..</w:t>
      </w:r>
    </w:p>
    <w:p w:rsidR="00F17D63" w:rsidRPr="001E5214" w:rsidRDefault="00634257" w:rsidP="00F163B3">
      <w:pPr>
        <w:pStyle w:val="ListParagraph"/>
        <w:numPr>
          <w:ilvl w:val="0"/>
          <w:numId w:val="4"/>
        </w:numPr>
        <w:rPr>
          <w:bCs/>
          <w:sz w:val="32"/>
          <w:szCs w:val="32"/>
        </w:rPr>
      </w:pPr>
      <w:r w:rsidRPr="001E5214">
        <w:rPr>
          <w:bCs/>
          <w:sz w:val="32"/>
          <w:szCs w:val="32"/>
        </w:rPr>
        <w:t>Abrir a aplicação Fundo no seu smartphone e tocar “More” no canto inferior direito.</w:t>
      </w:r>
    </w:p>
    <w:p w:rsidR="00F17D63" w:rsidRPr="001E5214" w:rsidRDefault="00634257" w:rsidP="00F163B3">
      <w:pPr>
        <w:pStyle w:val="ListParagraph"/>
        <w:numPr>
          <w:ilvl w:val="0"/>
          <w:numId w:val="4"/>
        </w:numPr>
        <w:rPr>
          <w:bCs/>
          <w:sz w:val="32"/>
          <w:szCs w:val="32"/>
        </w:rPr>
      </w:pPr>
      <w:r w:rsidRPr="001E5214">
        <w:rPr>
          <w:bCs/>
          <w:sz w:val="32"/>
          <w:szCs w:val="32"/>
        </w:rPr>
        <w:t>Tocar “Add device” na parte superior.</w:t>
      </w:r>
    </w:p>
    <w:p w:rsidR="00F17D63" w:rsidRPr="001E5214" w:rsidRDefault="00634257" w:rsidP="00F163B3">
      <w:pPr>
        <w:pStyle w:val="ListParagraph"/>
        <w:numPr>
          <w:ilvl w:val="0"/>
          <w:numId w:val="4"/>
        </w:numPr>
        <w:rPr>
          <w:bCs/>
          <w:sz w:val="32"/>
          <w:szCs w:val="32"/>
        </w:rPr>
      </w:pPr>
      <w:r w:rsidRPr="001E5214">
        <w:rPr>
          <w:bCs/>
          <w:sz w:val="32"/>
          <w:szCs w:val="32"/>
        </w:rPr>
        <w:t xml:space="preserve">Selecionar e tocar </w:t>
      </w:r>
      <w:r w:rsidRPr="001E5214">
        <w:rPr>
          <w:b/>
          <w:bCs/>
          <w:sz w:val="32"/>
          <w:szCs w:val="32"/>
        </w:rPr>
        <w:t>SW-650</w:t>
      </w:r>
      <w:r w:rsidRPr="001E5214">
        <w:rPr>
          <w:bCs/>
          <w:sz w:val="32"/>
          <w:szCs w:val="32"/>
        </w:rPr>
        <w:t xml:space="preserve"> para ligar.</w:t>
      </w:r>
    </w:p>
    <w:p w:rsidR="007B276B" w:rsidRPr="00CC772B" w:rsidRDefault="00634257" w:rsidP="00F163B3">
      <w:pPr>
        <w:pStyle w:val="ListParagraph"/>
        <w:numPr>
          <w:ilvl w:val="0"/>
          <w:numId w:val="4"/>
        </w:numPr>
        <w:rPr>
          <w:bCs/>
          <w:color w:val="373435"/>
          <w:sz w:val="32"/>
          <w:szCs w:val="32"/>
        </w:rPr>
      </w:pPr>
      <w:r w:rsidRPr="001E5214">
        <w:rPr>
          <w:bCs/>
          <w:sz w:val="32"/>
          <w:szCs w:val="32"/>
        </w:rPr>
        <w:t xml:space="preserve">Se a ligação for realizada com sucesso, junto ao nome do dispositivo </w:t>
      </w:r>
      <w:r w:rsidRPr="001E5214">
        <w:rPr>
          <w:b/>
          <w:bCs/>
          <w:sz w:val="32"/>
          <w:szCs w:val="32"/>
        </w:rPr>
        <w:t>SW-650</w:t>
      </w:r>
      <w:r w:rsidRPr="001E5214">
        <w:rPr>
          <w:bCs/>
          <w:sz w:val="32"/>
          <w:szCs w:val="32"/>
        </w:rPr>
        <w:t xml:space="preserve"> </w:t>
      </w:r>
      <w:r>
        <w:rPr>
          <w:bCs/>
          <w:color w:val="373435"/>
          <w:sz w:val="32"/>
          <w:szCs w:val="32"/>
        </w:rPr>
        <w:t>aparece “Connected” e a aplicação irá sincronizar os dados a a partir do relógio inteligente</w:t>
      </w:r>
    </w:p>
    <w:p w:rsidR="007B276B" w:rsidRDefault="007B276B">
      <w:pPr>
        <w:rPr>
          <w:bCs/>
          <w:color w:val="373435"/>
          <w:sz w:val="32"/>
          <w:szCs w:val="32"/>
        </w:rPr>
      </w:pPr>
      <w:r>
        <w:rPr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45D9B4A7" wp14:editId="4BF45751">
            <wp:extent cx="2400300" cy="335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6B" w:rsidRDefault="007B276B">
      <w:pPr>
        <w:rPr>
          <w:bCs/>
          <w:color w:val="373435"/>
          <w:sz w:val="32"/>
          <w:szCs w:val="32"/>
        </w:rPr>
      </w:pPr>
    </w:p>
    <w:p w:rsidR="00DD5B35" w:rsidRDefault="00F00F27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O ícone Bluetooth no ecrã do relógio inteligente muda para azul e verde</w:t>
      </w:r>
      <w:r>
        <w:rPr>
          <w:noProof/>
          <w:lang w:val="en-US"/>
        </w:rPr>
        <w:drawing>
          <wp:inline distT="0" distB="0" distL="0" distR="0" wp14:anchorId="77C69770" wp14:editId="18AC9BCD">
            <wp:extent cx="480060" cy="289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373435"/>
          <w:sz w:val="32"/>
          <w:szCs w:val="32"/>
        </w:rPr>
        <w:t>.</w:t>
      </w:r>
    </w:p>
    <w:p w:rsidR="00F17D63" w:rsidRPr="00F17D63" w:rsidRDefault="00F17D63">
      <w:pPr>
        <w:rPr>
          <w:bCs/>
          <w:color w:val="373435"/>
          <w:sz w:val="32"/>
          <w:szCs w:val="32"/>
        </w:rPr>
      </w:pPr>
    </w:p>
    <w:p w:rsidR="00B91EFF" w:rsidRDefault="00B91EFF" w:rsidP="00B91EFF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O seu telefone está agora ligado ao relógio inteligente e tema agora a possibilidade de explorar todas as funções do relógio nas várias interfaces, diretamente através do arrastamento no ecrã tátil do relógio inteligente.</w:t>
      </w:r>
    </w:p>
    <w:p w:rsidR="00B91EFF" w:rsidRDefault="00B91EFF" w:rsidP="00B91EFF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 xml:space="preserve">Para informação completa do manual do utilizador em Inglês, deve visitar o nosso sítio web e procurar o produto “SW-650” em </w:t>
      </w:r>
      <w:hyperlink r:id="rId18" w:history="1">
        <w:r>
          <w:rPr>
            <w:rStyle w:val="Hyperlink"/>
            <w:rFonts w:ascii="Arial" w:hAnsi="Arial"/>
            <w:bCs/>
            <w:sz w:val="32"/>
            <w:szCs w:val="32"/>
          </w:rPr>
          <w:t>www.denver-electronics.com</w:t>
        </w:r>
      </w:hyperlink>
    </w:p>
    <w:p w:rsid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C954A6" w:rsidRPr="006641EC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C954A6" w:rsidRP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9D22A1" w:rsidRDefault="009D22A1" w:rsidP="000F01EC">
      <w:pPr>
        <w:rPr>
          <w:b/>
          <w:bCs/>
          <w:color w:val="373435"/>
          <w:sz w:val="32"/>
          <w:szCs w:val="32"/>
          <w:u w:val="single"/>
        </w:rPr>
      </w:pPr>
      <w:r>
        <w:br w:type="page"/>
      </w:r>
    </w:p>
    <w:p w:rsidR="009D22A1" w:rsidRPr="00DD4E57" w:rsidRDefault="009D22A1" w:rsidP="00DD4E57">
      <w:pPr>
        <w:spacing w:after="100"/>
        <w:jc w:val="center"/>
        <w:rPr>
          <w:rStyle w:val="brodtekst"/>
          <w:rFonts w:ascii="Arial" w:hAnsi="Arial" w:cs="Arial"/>
          <w:sz w:val="22"/>
          <w:szCs w:val="22"/>
          <w:lang w:eastAsia="zh-CN"/>
        </w:rPr>
      </w:pPr>
      <w:r>
        <w:rPr>
          <w:rStyle w:val="brodtekst"/>
          <w:rFonts w:ascii="Arial" w:hAnsi="Arial"/>
          <w:sz w:val="22"/>
          <w:szCs w:val="22"/>
        </w:rPr>
        <w:lastRenderedPageBreak/>
        <w:t>TODOS OS DIREITOS RESERVADOS, COPYRIGHT DENVER ELECTRONICS A/S</w:t>
      </w:r>
    </w:p>
    <w:p w:rsidR="009D22A1" w:rsidRPr="009D22A1" w:rsidRDefault="009D22A1" w:rsidP="00DD4E57">
      <w:pPr>
        <w:spacing w:after="100"/>
        <w:jc w:val="center"/>
        <w:rPr>
          <w:sz w:val="22"/>
          <w:szCs w:val="22"/>
          <w:lang w:eastAsia="zh-CN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6EDC93C7" wp14:editId="1F1E3AD9">
            <wp:extent cx="2876550" cy="2562225"/>
            <wp:effectExtent l="1905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1" w:rsidRPr="006641EC" w:rsidRDefault="009D22A1" w:rsidP="009D22A1">
      <w:pPr>
        <w:rPr>
          <w:sz w:val="21"/>
          <w:szCs w:val="21"/>
        </w:rPr>
      </w:pPr>
      <w:r w:rsidRPr="006641EC">
        <w:rPr>
          <w:sz w:val="21"/>
          <w:szCs w:val="21"/>
        </w:rPr>
        <w:t>Equipamentos elétricos e eletrónicos, bem como as pilhas que os acompanham, contêm materiais, componentes e substâncias que podem ser perigosos para a sua saúde e para o meio ambiente, caso o material usado (equipamentos elétricos e eletrónicos deitados fora, incluindo pilhas) não sejam eliminados corretamente.</w:t>
      </w:r>
    </w:p>
    <w:p w:rsidR="009D22A1" w:rsidRPr="006641EC" w:rsidRDefault="009D22A1" w:rsidP="009D22A1">
      <w:pPr>
        <w:rPr>
          <w:sz w:val="21"/>
          <w:szCs w:val="21"/>
        </w:rPr>
      </w:pPr>
    </w:p>
    <w:p w:rsidR="009D22A1" w:rsidRPr="006641EC" w:rsidRDefault="009D22A1" w:rsidP="009D22A1">
      <w:pPr>
        <w:rPr>
          <w:sz w:val="21"/>
          <w:szCs w:val="21"/>
        </w:rPr>
      </w:pPr>
      <w:r w:rsidRPr="006641EC">
        <w:rPr>
          <w:sz w:val="21"/>
          <w:szCs w:val="21"/>
        </w:rPr>
        <w:t>Os equipamentos elétricos e eletrónicos, bem como as pilhas, vêm marcados com um símbolo composto por um caixote do lixo e um X, como mostrado abaixo. Este símbolo significa que os equipamentos elétricos e eletrónicos, bem como as pilhas, não devem ser deitados fora em conjunto com o lixo doméstico, mas separadamente.</w:t>
      </w:r>
    </w:p>
    <w:p w:rsidR="009D22A1" w:rsidRPr="006641EC" w:rsidRDefault="009D22A1" w:rsidP="009D22A1">
      <w:pPr>
        <w:rPr>
          <w:sz w:val="21"/>
          <w:szCs w:val="21"/>
        </w:rPr>
      </w:pPr>
    </w:p>
    <w:p w:rsidR="009D22A1" w:rsidRPr="006641EC" w:rsidRDefault="009D22A1" w:rsidP="009D22A1">
      <w:pPr>
        <w:rPr>
          <w:sz w:val="21"/>
          <w:szCs w:val="21"/>
        </w:rPr>
      </w:pPr>
      <w:r w:rsidRPr="006641EC">
        <w:rPr>
          <w:sz w:val="21"/>
          <w:szCs w:val="21"/>
        </w:rPr>
        <w:t>Como utilizador final, é importante que envie as suas pilhas usadas para uma unidade de reciclagem adequada. Assim, certamente as pilhas serão recicladas de acordo com a legislação e o meio ambiente não será prejudicado.</w:t>
      </w:r>
    </w:p>
    <w:p w:rsidR="009D22A1" w:rsidRPr="006641EC" w:rsidRDefault="009D22A1" w:rsidP="009D22A1">
      <w:pPr>
        <w:rPr>
          <w:sz w:val="21"/>
          <w:szCs w:val="21"/>
        </w:rPr>
      </w:pPr>
    </w:p>
    <w:p w:rsidR="009D22A1" w:rsidRPr="006641EC" w:rsidRDefault="009D22A1" w:rsidP="009D22A1">
      <w:pPr>
        <w:rPr>
          <w:sz w:val="21"/>
          <w:szCs w:val="21"/>
        </w:rPr>
      </w:pPr>
      <w:r w:rsidRPr="006641EC">
        <w:rPr>
          <w:sz w:val="21"/>
          <w:szCs w:val="21"/>
        </w:rPr>
        <w:t>Todas as cidades possuem pontos de recolha específicos, onde os equipamentos elétricos e eletrónicos, bem como as pilhas, podem ser enviados gratuitamente para estações de reciclagem e outros locais de recolha ou recolhidos na sua própria casa. O departamento técnico da sua cidade disponibiliza informações adicionais em relação a isto.</w:t>
      </w:r>
    </w:p>
    <w:p w:rsidR="009D22A1" w:rsidRPr="006641EC" w:rsidRDefault="009D22A1" w:rsidP="009D22A1">
      <w:pPr>
        <w:rPr>
          <w:sz w:val="21"/>
          <w:szCs w:val="21"/>
        </w:rPr>
      </w:pPr>
    </w:p>
    <w:p w:rsidR="009D22A1" w:rsidRPr="006641EC" w:rsidRDefault="009D22A1" w:rsidP="009D22A1">
      <w:pPr>
        <w:snapToGrid w:val="0"/>
        <w:rPr>
          <w:sz w:val="21"/>
          <w:szCs w:val="21"/>
        </w:rPr>
      </w:pPr>
      <w:r w:rsidRPr="006641EC">
        <w:rPr>
          <w:rStyle w:val="fontstyle01"/>
          <w:rFonts w:ascii="Arial" w:hAnsi="Arial"/>
          <w:sz w:val="21"/>
          <w:szCs w:val="21"/>
        </w:rPr>
        <w:t>Pelo presente,</w:t>
      </w:r>
      <w:r w:rsidRPr="006641EC">
        <w:rPr>
          <w:sz w:val="21"/>
          <w:szCs w:val="21"/>
        </w:rPr>
        <w:t xml:space="preserve"> Inter Sales A/S</w:t>
      </w:r>
      <w:r w:rsidRPr="006641EC">
        <w:rPr>
          <w:rStyle w:val="fontstyle01"/>
          <w:rFonts w:ascii="Arial" w:hAnsi="Arial"/>
          <w:sz w:val="21"/>
          <w:szCs w:val="21"/>
        </w:rPr>
        <w:t xml:space="preserve"> declara que o tipo de equipamento de rádio SW-650 está em conformidade com a Diretiva 2014/53/UE. O texto integral da declaração de conformidade UE está disponível no seguinte endereço de Internet:</w:t>
      </w:r>
      <w:r w:rsidRPr="006641EC">
        <w:rPr>
          <w:sz w:val="21"/>
          <w:szCs w:val="21"/>
        </w:rPr>
        <w:t xml:space="preserve"> http://www.denver-electronics.com/denver-sw-650/</w:t>
      </w:r>
    </w:p>
    <w:p w:rsidR="009D22A1" w:rsidRPr="006641EC" w:rsidRDefault="009D22A1" w:rsidP="009D22A1">
      <w:pPr>
        <w:rPr>
          <w:sz w:val="21"/>
          <w:szCs w:val="21"/>
        </w:rPr>
      </w:pPr>
      <w:r w:rsidRPr="006641EC">
        <w:rPr>
          <w:sz w:val="21"/>
          <w:szCs w:val="21"/>
        </w:rPr>
        <w:t>Alcance operacional da frequência:</w:t>
      </w:r>
      <w:r w:rsidR="00897357">
        <w:rPr>
          <w:sz w:val="21"/>
          <w:szCs w:val="21"/>
        </w:rPr>
        <w:t xml:space="preserve"> 158MHz</w:t>
      </w:r>
    </w:p>
    <w:p w:rsidR="009D22A1" w:rsidRPr="006641EC" w:rsidRDefault="009D22A1" w:rsidP="009D22A1">
      <w:pPr>
        <w:rPr>
          <w:sz w:val="21"/>
          <w:szCs w:val="21"/>
        </w:rPr>
      </w:pPr>
      <w:r w:rsidRPr="006641EC">
        <w:rPr>
          <w:sz w:val="21"/>
          <w:szCs w:val="21"/>
        </w:rPr>
        <w:t>Potência de saída máxima:</w:t>
      </w:r>
      <w:r w:rsidR="00897357">
        <w:rPr>
          <w:sz w:val="21"/>
          <w:szCs w:val="21"/>
        </w:rPr>
        <w:t xml:space="preserve"> 0.65W</w:t>
      </w:r>
    </w:p>
    <w:p w:rsidR="009D22A1" w:rsidRPr="006641EC" w:rsidRDefault="009D22A1" w:rsidP="009D22A1">
      <w:pPr>
        <w:spacing w:after="40"/>
        <w:rPr>
          <w:sz w:val="21"/>
          <w:szCs w:val="21"/>
          <w:lang w:eastAsia="zh-CN"/>
        </w:rPr>
      </w:pPr>
    </w:p>
    <w:p w:rsidR="001E5214" w:rsidRPr="00077529" w:rsidRDefault="00077529" w:rsidP="00077529">
      <w:pPr>
        <w:widowControl/>
        <w:rPr>
          <w:b/>
          <w:sz w:val="32"/>
          <w:szCs w:val="32"/>
          <w:lang w:eastAsia="zh-CN"/>
        </w:rPr>
      </w:pPr>
      <w:r w:rsidRPr="00077529">
        <w:rPr>
          <w:b/>
          <w:sz w:val="32"/>
          <w:szCs w:val="32"/>
          <w:lang w:eastAsia="zh-CN"/>
        </w:rPr>
        <w:t>Aviso de bateria de lítio no interior</w:t>
      </w:r>
    </w:p>
    <w:p w:rsidR="001E5214" w:rsidRDefault="001E5214" w:rsidP="009D22A1">
      <w:pPr>
        <w:spacing w:after="40"/>
        <w:rPr>
          <w:b/>
          <w:sz w:val="32"/>
          <w:szCs w:val="32"/>
          <w:lang w:eastAsia="zh-CN"/>
        </w:rPr>
      </w:pPr>
    </w:p>
    <w:p w:rsidR="00077529" w:rsidRPr="001E5214" w:rsidRDefault="00077529" w:rsidP="009D22A1">
      <w:pPr>
        <w:spacing w:after="40"/>
        <w:rPr>
          <w:b/>
          <w:sz w:val="32"/>
          <w:szCs w:val="32"/>
          <w:lang w:eastAsia="zh-CN"/>
        </w:rPr>
      </w:pPr>
      <w:bookmarkStart w:id="0" w:name="_GoBack"/>
      <w:bookmarkEnd w:id="0"/>
    </w:p>
    <w:p w:rsidR="009D22A1" w:rsidRPr="006641EC" w:rsidRDefault="009D22A1" w:rsidP="009D22A1">
      <w:pPr>
        <w:spacing w:after="40"/>
        <w:rPr>
          <w:sz w:val="21"/>
          <w:szCs w:val="21"/>
        </w:rPr>
      </w:pPr>
      <w:r w:rsidRPr="006641EC">
        <w:rPr>
          <w:sz w:val="21"/>
          <w:szCs w:val="21"/>
        </w:rPr>
        <w:t>DENVER ELECTRONICS A/S</w:t>
      </w:r>
    </w:p>
    <w:p w:rsidR="009D22A1" w:rsidRPr="006641EC" w:rsidRDefault="009D22A1" w:rsidP="009D22A1">
      <w:pPr>
        <w:widowControl/>
        <w:rPr>
          <w:sz w:val="21"/>
          <w:szCs w:val="21"/>
        </w:rPr>
      </w:pPr>
      <w:r w:rsidRPr="006641EC">
        <w:rPr>
          <w:sz w:val="21"/>
          <w:szCs w:val="21"/>
        </w:rPr>
        <w:t>Omega 5A, Soeften</w:t>
      </w:r>
    </w:p>
    <w:p w:rsidR="009D22A1" w:rsidRPr="006641EC" w:rsidRDefault="009D22A1" w:rsidP="009D22A1">
      <w:pPr>
        <w:widowControl/>
        <w:rPr>
          <w:sz w:val="21"/>
          <w:szCs w:val="21"/>
        </w:rPr>
      </w:pPr>
      <w:r w:rsidRPr="006641EC">
        <w:rPr>
          <w:sz w:val="21"/>
          <w:szCs w:val="21"/>
        </w:rPr>
        <w:t>DK-8382 Hinnerup</w:t>
      </w:r>
    </w:p>
    <w:p w:rsidR="009D22A1" w:rsidRPr="006641EC" w:rsidRDefault="009D22A1" w:rsidP="009D22A1">
      <w:pPr>
        <w:rPr>
          <w:sz w:val="21"/>
          <w:szCs w:val="21"/>
        </w:rPr>
      </w:pPr>
      <w:r w:rsidRPr="006641EC">
        <w:rPr>
          <w:sz w:val="21"/>
          <w:szCs w:val="21"/>
        </w:rPr>
        <w:t>Dinamarca</w:t>
      </w:r>
    </w:p>
    <w:p w:rsidR="00C52111" w:rsidRPr="006641EC" w:rsidRDefault="00BA72F7" w:rsidP="000F01EC">
      <w:pPr>
        <w:rPr>
          <w:b/>
          <w:bCs/>
          <w:color w:val="373435"/>
          <w:sz w:val="21"/>
          <w:szCs w:val="21"/>
          <w:u w:val="single"/>
        </w:rPr>
      </w:pPr>
      <w:hyperlink r:id="rId20" w:history="1">
        <w:r w:rsidR="00135CBB" w:rsidRPr="006641EC">
          <w:rPr>
            <w:rStyle w:val="Hyperlink"/>
            <w:rFonts w:ascii="Arial" w:hAnsi="Arial"/>
            <w:sz w:val="21"/>
            <w:szCs w:val="21"/>
          </w:rPr>
          <w:t>www.facebook.com/denverelectronics</w:t>
        </w:r>
      </w:hyperlink>
    </w:p>
    <w:sectPr w:rsidR="00C52111" w:rsidRPr="006641EC" w:rsidSect="001E5214">
      <w:pgSz w:w="12240" w:h="15840"/>
      <w:pgMar w:top="1077" w:right="1077" w:bottom="1077" w:left="1077" w:header="144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2F7" w:rsidRDefault="00BA72F7" w:rsidP="00CC772B">
      <w:r>
        <w:separator/>
      </w:r>
    </w:p>
  </w:endnote>
  <w:endnote w:type="continuationSeparator" w:id="0">
    <w:p w:rsidR="00BA72F7" w:rsidRDefault="00BA72F7" w:rsidP="00CC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SimSun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altName w:val="SimSun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2F7" w:rsidRDefault="00BA72F7" w:rsidP="00CC772B">
      <w:r>
        <w:separator/>
      </w:r>
    </w:p>
  </w:footnote>
  <w:footnote w:type="continuationSeparator" w:id="0">
    <w:p w:rsidR="00BA72F7" w:rsidRDefault="00BA72F7" w:rsidP="00CC7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D3B15"/>
    <w:multiLevelType w:val="hybridMultilevel"/>
    <w:tmpl w:val="74A66854"/>
    <w:lvl w:ilvl="0" w:tplc="DC765E98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E24ACC"/>
    <w:multiLevelType w:val="hybridMultilevel"/>
    <w:tmpl w:val="CD06DB3C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513347D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BB9335C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C4250E9"/>
    <w:multiLevelType w:val="hybridMultilevel"/>
    <w:tmpl w:val="73AE5590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CF04921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E139AA"/>
    <w:multiLevelType w:val="hybridMultilevel"/>
    <w:tmpl w:val="74A66854"/>
    <w:lvl w:ilvl="0" w:tplc="DC765E98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A7C0FF0"/>
    <w:multiLevelType w:val="hybridMultilevel"/>
    <w:tmpl w:val="74A66854"/>
    <w:lvl w:ilvl="0" w:tplc="DC765E98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B1C7F9B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BCF5FA0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D8D2565"/>
    <w:multiLevelType w:val="hybridMultilevel"/>
    <w:tmpl w:val="A8EE50BC"/>
    <w:lvl w:ilvl="0" w:tplc="64F0DF28">
      <w:start w:val="1"/>
      <w:numFmt w:val="bullet"/>
      <w:lvlText w:val="-"/>
      <w:lvlJc w:val="left"/>
      <w:pPr>
        <w:ind w:left="420" w:hanging="42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B17C0A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D65138E"/>
    <w:multiLevelType w:val="hybridMultilevel"/>
    <w:tmpl w:val="C032E0DC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2127407"/>
    <w:multiLevelType w:val="hybridMultilevel"/>
    <w:tmpl w:val="74F8E3CC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3F83368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00D5586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02F5B0B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1631790"/>
    <w:multiLevelType w:val="hybridMultilevel"/>
    <w:tmpl w:val="1354CC92"/>
    <w:lvl w:ilvl="0" w:tplc="889C373E">
      <w:start w:val="1"/>
      <w:numFmt w:val="low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77D18F2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11416D4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4642D55"/>
    <w:multiLevelType w:val="hybridMultilevel"/>
    <w:tmpl w:val="B9F0B3C8"/>
    <w:lvl w:ilvl="0" w:tplc="396E8BB2">
      <w:start w:val="1"/>
      <w:numFmt w:val="low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9163FBF"/>
    <w:multiLevelType w:val="hybridMultilevel"/>
    <w:tmpl w:val="552E483A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D8978B2"/>
    <w:multiLevelType w:val="hybridMultilevel"/>
    <w:tmpl w:val="14B02960"/>
    <w:lvl w:ilvl="0" w:tplc="64F0DF28">
      <w:start w:val="1"/>
      <w:numFmt w:val="bullet"/>
      <w:lvlText w:val="-"/>
      <w:lvlJc w:val="left"/>
      <w:pPr>
        <w:ind w:left="420" w:hanging="42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5C440C9"/>
    <w:multiLevelType w:val="hybridMultilevel"/>
    <w:tmpl w:val="9FCE4DAE"/>
    <w:lvl w:ilvl="0" w:tplc="C8588B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8CF611B"/>
    <w:multiLevelType w:val="hybridMultilevel"/>
    <w:tmpl w:val="6868F6B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2"/>
  </w:num>
  <w:num w:numId="2">
    <w:abstractNumId w:val="23"/>
  </w:num>
  <w:num w:numId="3">
    <w:abstractNumId w:val="20"/>
  </w:num>
  <w:num w:numId="4">
    <w:abstractNumId w:val="12"/>
  </w:num>
  <w:num w:numId="5">
    <w:abstractNumId w:val="17"/>
  </w:num>
  <w:num w:numId="6">
    <w:abstractNumId w:val="13"/>
  </w:num>
  <w:num w:numId="7">
    <w:abstractNumId w:val="1"/>
  </w:num>
  <w:num w:numId="8">
    <w:abstractNumId w:val="4"/>
  </w:num>
  <w:num w:numId="9">
    <w:abstractNumId w:val="24"/>
  </w:num>
  <w:num w:numId="10">
    <w:abstractNumId w:val="10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2"/>
  </w:num>
  <w:num w:numId="16">
    <w:abstractNumId w:val="16"/>
  </w:num>
  <w:num w:numId="17">
    <w:abstractNumId w:val="9"/>
  </w:num>
  <w:num w:numId="18">
    <w:abstractNumId w:val="19"/>
  </w:num>
  <w:num w:numId="19">
    <w:abstractNumId w:val="15"/>
  </w:num>
  <w:num w:numId="20">
    <w:abstractNumId w:val="5"/>
  </w:num>
  <w:num w:numId="21">
    <w:abstractNumId w:val="18"/>
  </w:num>
  <w:num w:numId="22">
    <w:abstractNumId w:val="14"/>
  </w:num>
  <w:num w:numId="23">
    <w:abstractNumId w:val="6"/>
  </w:num>
  <w:num w:numId="24">
    <w:abstractNumId w:val="7"/>
  </w:num>
  <w:num w:numId="25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63"/>
    <w:rsid w:val="00023989"/>
    <w:rsid w:val="00046EB4"/>
    <w:rsid w:val="00056230"/>
    <w:rsid w:val="00067C81"/>
    <w:rsid w:val="00074E9D"/>
    <w:rsid w:val="00077529"/>
    <w:rsid w:val="00080961"/>
    <w:rsid w:val="00092DD1"/>
    <w:rsid w:val="000A6D00"/>
    <w:rsid w:val="000F01EC"/>
    <w:rsid w:val="000F552D"/>
    <w:rsid w:val="001173FB"/>
    <w:rsid w:val="0012601D"/>
    <w:rsid w:val="00135CBB"/>
    <w:rsid w:val="00140CBB"/>
    <w:rsid w:val="001625D1"/>
    <w:rsid w:val="00163749"/>
    <w:rsid w:val="00166714"/>
    <w:rsid w:val="00181A8D"/>
    <w:rsid w:val="001866F6"/>
    <w:rsid w:val="001C219C"/>
    <w:rsid w:val="001E1A64"/>
    <w:rsid w:val="001E5214"/>
    <w:rsid w:val="00206051"/>
    <w:rsid w:val="00207E61"/>
    <w:rsid w:val="00210514"/>
    <w:rsid w:val="0022589A"/>
    <w:rsid w:val="00235B66"/>
    <w:rsid w:val="002464FC"/>
    <w:rsid w:val="0025043C"/>
    <w:rsid w:val="0027341B"/>
    <w:rsid w:val="0027680F"/>
    <w:rsid w:val="002A474E"/>
    <w:rsid w:val="002B65DF"/>
    <w:rsid w:val="002E45B3"/>
    <w:rsid w:val="002F2A04"/>
    <w:rsid w:val="00312529"/>
    <w:rsid w:val="00314D99"/>
    <w:rsid w:val="00343A6E"/>
    <w:rsid w:val="0034604F"/>
    <w:rsid w:val="00356B49"/>
    <w:rsid w:val="00365DCE"/>
    <w:rsid w:val="00384228"/>
    <w:rsid w:val="0039379D"/>
    <w:rsid w:val="0039594A"/>
    <w:rsid w:val="003B514A"/>
    <w:rsid w:val="003C2E35"/>
    <w:rsid w:val="003D28D0"/>
    <w:rsid w:val="003D4F9E"/>
    <w:rsid w:val="003F0CBC"/>
    <w:rsid w:val="003F6F59"/>
    <w:rsid w:val="00407894"/>
    <w:rsid w:val="00421064"/>
    <w:rsid w:val="004341D3"/>
    <w:rsid w:val="00440B4F"/>
    <w:rsid w:val="00443C36"/>
    <w:rsid w:val="00445BE7"/>
    <w:rsid w:val="004557DB"/>
    <w:rsid w:val="0046195A"/>
    <w:rsid w:val="00463DBD"/>
    <w:rsid w:val="004671E2"/>
    <w:rsid w:val="004869A9"/>
    <w:rsid w:val="00491414"/>
    <w:rsid w:val="004A4F54"/>
    <w:rsid w:val="004B2DB6"/>
    <w:rsid w:val="004D24C2"/>
    <w:rsid w:val="004D3BFC"/>
    <w:rsid w:val="004D623F"/>
    <w:rsid w:val="004F1C03"/>
    <w:rsid w:val="00505B09"/>
    <w:rsid w:val="005110B3"/>
    <w:rsid w:val="00512BCD"/>
    <w:rsid w:val="005413D7"/>
    <w:rsid w:val="00541D5F"/>
    <w:rsid w:val="00542A3A"/>
    <w:rsid w:val="00544B66"/>
    <w:rsid w:val="00547A92"/>
    <w:rsid w:val="0055062A"/>
    <w:rsid w:val="0055708F"/>
    <w:rsid w:val="005609A0"/>
    <w:rsid w:val="00594673"/>
    <w:rsid w:val="00597627"/>
    <w:rsid w:val="005D2C05"/>
    <w:rsid w:val="005D4CFE"/>
    <w:rsid w:val="005E6B94"/>
    <w:rsid w:val="005F6478"/>
    <w:rsid w:val="00601315"/>
    <w:rsid w:val="00614F2D"/>
    <w:rsid w:val="00626384"/>
    <w:rsid w:val="0063011E"/>
    <w:rsid w:val="00632019"/>
    <w:rsid w:val="00634257"/>
    <w:rsid w:val="006501DA"/>
    <w:rsid w:val="006641EC"/>
    <w:rsid w:val="00667438"/>
    <w:rsid w:val="006A6584"/>
    <w:rsid w:val="006B0388"/>
    <w:rsid w:val="006C4020"/>
    <w:rsid w:val="006D014C"/>
    <w:rsid w:val="006E34A9"/>
    <w:rsid w:val="006F2511"/>
    <w:rsid w:val="007068FC"/>
    <w:rsid w:val="00730E3D"/>
    <w:rsid w:val="00751FE0"/>
    <w:rsid w:val="0076685E"/>
    <w:rsid w:val="00767902"/>
    <w:rsid w:val="00772C48"/>
    <w:rsid w:val="007B276B"/>
    <w:rsid w:val="007B3096"/>
    <w:rsid w:val="007B487F"/>
    <w:rsid w:val="007F608A"/>
    <w:rsid w:val="007F7754"/>
    <w:rsid w:val="00821B0C"/>
    <w:rsid w:val="0082470D"/>
    <w:rsid w:val="008250A9"/>
    <w:rsid w:val="008528AE"/>
    <w:rsid w:val="00870EE0"/>
    <w:rsid w:val="00874DB3"/>
    <w:rsid w:val="00875E8D"/>
    <w:rsid w:val="0088162F"/>
    <w:rsid w:val="00897357"/>
    <w:rsid w:val="008B14D2"/>
    <w:rsid w:val="008B4310"/>
    <w:rsid w:val="008D5F3D"/>
    <w:rsid w:val="008E061C"/>
    <w:rsid w:val="0094712B"/>
    <w:rsid w:val="009569C5"/>
    <w:rsid w:val="00976A5E"/>
    <w:rsid w:val="00976BF2"/>
    <w:rsid w:val="00977A14"/>
    <w:rsid w:val="00982512"/>
    <w:rsid w:val="00986E09"/>
    <w:rsid w:val="009937DA"/>
    <w:rsid w:val="009965DD"/>
    <w:rsid w:val="009A39BE"/>
    <w:rsid w:val="009C1963"/>
    <w:rsid w:val="009D22A1"/>
    <w:rsid w:val="009E73B8"/>
    <w:rsid w:val="009F5362"/>
    <w:rsid w:val="00A11EB8"/>
    <w:rsid w:val="00A20120"/>
    <w:rsid w:val="00A252DD"/>
    <w:rsid w:val="00A26AAA"/>
    <w:rsid w:val="00A315ED"/>
    <w:rsid w:val="00A50FCE"/>
    <w:rsid w:val="00A56760"/>
    <w:rsid w:val="00A715C4"/>
    <w:rsid w:val="00A81C95"/>
    <w:rsid w:val="00A820D5"/>
    <w:rsid w:val="00A8421E"/>
    <w:rsid w:val="00A852C6"/>
    <w:rsid w:val="00A861AF"/>
    <w:rsid w:val="00AA1682"/>
    <w:rsid w:val="00AC5848"/>
    <w:rsid w:val="00AE346E"/>
    <w:rsid w:val="00B10E39"/>
    <w:rsid w:val="00B420DA"/>
    <w:rsid w:val="00B441D0"/>
    <w:rsid w:val="00B70E8E"/>
    <w:rsid w:val="00B91EFF"/>
    <w:rsid w:val="00BA4423"/>
    <w:rsid w:val="00BA72F7"/>
    <w:rsid w:val="00BB2642"/>
    <w:rsid w:val="00BB4A24"/>
    <w:rsid w:val="00BC5961"/>
    <w:rsid w:val="00BC7374"/>
    <w:rsid w:val="00BD6108"/>
    <w:rsid w:val="00BE3E33"/>
    <w:rsid w:val="00BF2D72"/>
    <w:rsid w:val="00C10C30"/>
    <w:rsid w:val="00C20678"/>
    <w:rsid w:val="00C23148"/>
    <w:rsid w:val="00C27579"/>
    <w:rsid w:val="00C316A4"/>
    <w:rsid w:val="00C3444E"/>
    <w:rsid w:val="00C3493C"/>
    <w:rsid w:val="00C442C3"/>
    <w:rsid w:val="00C46F1C"/>
    <w:rsid w:val="00C52111"/>
    <w:rsid w:val="00C73041"/>
    <w:rsid w:val="00C81FA7"/>
    <w:rsid w:val="00C86977"/>
    <w:rsid w:val="00C92269"/>
    <w:rsid w:val="00C954A6"/>
    <w:rsid w:val="00CB7B19"/>
    <w:rsid w:val="00CB7B92"/>
    <w:rsid w:val="00CC1CAA"/>
    <w:rsid w:val="00CC5CB6"/>
    <w:rsid w:val="00CC65F1"/>
    <w:rsid w:val="00CC772B"/>
    <w:rsid w:val="00CD1A5C"/>
    <w:rsid w:val="00CD73BB"/>
    <w:rsid w:val="00CE443E"/>
    <w:rsid w:val="00CF454D"/>
    <w:rsid w:val="00D20951"/>
    <w:rsid w:val="00D20BA3"/>
    <w:rsid w:val="00D42F40"/>
    <w:rsid w:val="00D57196"/>
    <w:rsid w:val="00D608C1"/>
    <w:rsid w:val="00D84862"/>
    <w:rsid w:val="00DC4937"/>
    <w:rsid w:val="00DD44DE"/>
    <w:rsid w:val="00DD4E57"/>
    <w:rsid w:val="00DD5B35"/>
    <w:rsid w:val="00DD7195"/>
    <w:rsid w:val="00DF16AE"/>
    <w:rsid w:val="00DF460E"/>
    <w:rsid w:val="00DF74BE"/>
    <w:rsid w:val="00E0135D"/>
    <w:rsid w:val="00E013AE"/>
    <w:rsid w:val="00E13EA1"/>
    <w:rsid w:val="00E21624"/>
    <w:rsid w:val="00E27CB0"/>
    <w:rsid w:val="00E322B0"/>
    <w:rsid w:val="00E33E1A"/>
    <w:rsid w:val="00E40BB0"/>
    <w:rsid w:val="00E46CDF"/>
    <w:rsid w:val="00E753F5"/>
    <w:rsid w:val="00E85076"/>
    <w:rsid w:val="00EA1D8B"/>
    <w:rsid w:val="00EA6E4E"/>
    <w:rsid w:val="00EC3F49"/>
    <w:rsid w:val="00EF409E"/>
    <w:rsid w:val="00F00F27"/>
    <w:rsid w:val="00F06936"/>
    <w:rsid w:val="00F163B3"/>
    <w:rsid w:val="00F17D63"/>
    <w:rsid w:val="00F314DF"/>
    <w:rsid w:val="00F3196F"/>
    <w:rsid w:val="00F40F80"/>
    <w:rsid w:val="00F7209F"/>
    <w:rsid w:val="00F722C9"/>
    <w:rsid w:val="00F847F4"/>
    <w:rsid w:val="00FA449E"/>
    <w:rsid w:val="00FE1F67"/>
    <w:rsid w:val="00FE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A5FBD6"/>
  <w14:defaultImageDpi w14:val="0"/>
  <w15:docId w15:val="{C2CA5E0B-5009-49E4-A4B5-53B590DC1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D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" w:hAnsi="Courier"/>
      <w:sz w:val="24"/>
      <w:szCs w:val="24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hAnsi="Courier"/>
      <w:sz w:val="24"/>
      <w:szCs w:val="24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hAnsi="Courier"/>
      <w:sz w:val="24"/>
      <w:szCs w:val="24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hAnsi="Courier"/>
      <w:sz w:val="24"/>
      <w:szCs w:val="24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hAnsi="Courier"/>
      <w:sz w:val="24"/>
      <w:szCs w:val="24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hAnsi="Courier"/>
      <w:sz w:val="24"/>
      <w:szCs w:val="24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hAnsi="Courier"/>
      <w:sz w:val="24"/>
      <w:szCs w:val="24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hAnsi="Courier"/>
      <w:sz w:val="24"/>
      <w:szCs w:val="24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spacing w:after="0" w:line="240" w:lineRule="auto"/>
      <w:ind w:left="432" w:right="432"/>
      <w:jc w:val="both"/>
    </w:pPr>
    <w:rPr>
      <w:rFonts w:ascii="Courier" w:hAnsi="Courier"/>
      <w:sz w:val="24"/>
      <w:szCs w:val="24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hAnsi="Courier"/>
      <w:sz w:val="24"/>
      <w:szCs w:val="24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hAnsi="Courier"/>
      <w:sz w:val="24"/>
      <w:szCs w:val="24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hAnsi="Courier"/>
      <w:sz w:val="24"/>
      <w:szCs w:val="24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hAnsi="Courier"/>
      <w:sz w:val="24"/>
      <w:szCs w:val="24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hAnsi="Courier"/>
      <w:sz w:val="24"/>
      <w:szCs w:val="24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hAnsi="Courier"/>
      <w:sz w:val="24"/>
      <w:szCs w:val="24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hAnsi="Courier"/>
      <w:sz w:val="24"/>
      <w:szCs w:val="24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spacing w:after="0" w:line="240" w:lineRule="auto"/>
      <w:ind w:left="432" w:right="432"/>
      <w:jc w:val="both"/>
    </w:pPr>
    <w:rPr>
      <w:rFonts w:ascii="Courier" w:hAnsi="Courier"/>
      <w:sz w:val="24"/>
      <w:szCs w:val="24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hAnsi="Courier"/>
      <w:sz w:val="24"/>
      <w:szCs w:val="24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hAnsi="Courier"/>
      <w:sz w:val="24"/>
      <w:szCs w:val="24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hAnsi="Courier"/>
      <w:sz w:val="24"/>
      <w:szCs w:val="24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hAnsi="Courier"/>
      <w:sz w:val="24"/>
      <w:szCs w:val="24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hAnsi="Courier"/>
      <w:sz w:val="24"/>
      <w:szCs w:val="24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hAnsi="Courier"/>
      <w:sz w:val="24"/>
      <w:szCs w:val="24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hAnsi="Courier"/>
      <w:sz w:val="24"/>
      <w:szCs w:val="24"/>
    </w:rPr>
  </w:style>
  <w:style w:type="paragraph" w:styleId="ListParagraph">
    <w:name w:val="List Paragraph"/>
    <w:basedOn w:val="Normal"/>
    <w:uiPriority w:val="34"/>
    <w:qFormat/>
    <w:rsid w:val="004341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772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72B"/>
    <w:rPr>
      <w:rFonts w:ascii="Courier" w:hAnsi="Courier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C77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C772B"/>
    <w:rPr>
      <w:rFonts w:ascii="Courier" w:hAnsi="Courier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C772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C772B"/>
    <w:rPr>
      <w:rFonts w:ascii="Courier" w:hAnsi="Courier"/>
      <w:sz w:val="18"/>
      <w:szCs w:val="18"/>
    </w:rPr>
  </w:style>
  <w:style w:type="character" w:styleId="Hyperlink">
    <w:name w:val="Hyperlink"/>
    <w:uiPriority w:val="99"/>
    <w:unhideWhenUsed/>
    <w:rsid w:val="009D22A1"/>
    <w:rPr>
      <w:rFonts w:ascii="Times New Roman" w:hAnsi="Times New Roman" w:cs="Times New Roman" w:hint="default"/>
      <w:color w:val="0000FF"/>
      <w:u w:val="single"/>
    </w:rPr>
  </w:style>
  <w:style w:type="character" w:customStyle="1" w:styleId="brodtekst">
    <w:name w:val="brodtekst"/>
    <w:rsid w:val="009D22A1"/>
    <w:rPr>
      <w:rFonts w:ascii="Times New Roman" w:hAnsi="Times New Roman" w:cs="Times New Roman" w:hint="default"/>
    </w:rPr>
  </w:style>
  <w:style w:type="character" w:customStyle="1" w:styleId="fontstyle01">
    <w:name w:val="fontstyle01"/>
    <w:basedOn w:val="DefaultParagraphFont"/>
    <w:rsid w:val="009D22A1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hyperlink" Target="http://www.denver-electronics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yperlink" Target="http://www.facebook.com/denverelectronic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687D7-D027-499B-BBAB-0F2892AC4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6</Pages>
  <Words>963</Words>
  <Characters>5492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SW28 user manual_v1.0.doc</vt:lpstr>
      <vt:lpstr>SW28 user manual_v1.0.doc</vt:lpstr>
    </vt:vector>
  </TitlesOfParts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SW28 user manual_v1.0.doc</dc:title>
  <dc:creator>Corel</dc:creator>
  <cp:lastModifiedBy>User</cp:lastModifiedBy>
  <cp:revision>200</cp:revision>
  <dcterms:created xsi:type="dcterms:W3CDTF">2018-11-29T03:46:00Z</dcterms:created>
  <dcterms:modified xsi:type="dcterms:W3CDTF">2019-01-08T06:56:00Z</dcterms:modified>
</cp:coreProperties>
</file>