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356870</wp:posOffset>
            </wp:positionV>
            <wp:extent cx="3027680" cy="661035"/>
            <wp:effectExtent l="0" t="0" r="7620" b="12065"/>
            <wp:wrapNone/>
            <wp:docPr id="10" name="图片 10" descr="Denver - logo only - no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nver - logo only - no websi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  <w:r>
        <w:rPr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734060</wp:posOffset>
                </wp:positionV>
                <wp:extent cx="675767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75pt;margin-top:57.8pt;height:0pt;width:532.1pt;z-index:251686912;mso-width-relative:page;mso-height-relative:page;" filled="f" stroked="t" coordsize="21600,21600" o:gfxdata="UEsDBAoAAAAAAIdO4kAAAAAAAAAAAAAAAAAEAAAAZHJzL1BLAwQUAAAACACHTuJAgvEQEdcAAAAL&#10;AQAADwAAAGRycy9kb3ducmV2LnhtbE2PTUvDQBCG74L/YRnBi7S7KfTDmE3RgjcpWEV6nGSnSTA7&#10;G3a3Tfvv3YKgx3nn4Z1nivXZ9uJEPnSONWRTBYK4dqbjRsPnx+tkBSJEZIO9Y9JwoQDr8vamwNy4&#10;kd/ptIuNSCUcctTQxjjkUoa6JYth6gbitDs4bzGm0TfSeBxTue3lTKmFtNhxutDiQJuW6u/d0Wqo&#10;cbvZ4uFLjhj3zy8P1dvFNyut7+8y9QQi0jn+wXDVT+pQJqfKHdkE0WuYLeeJTHk2X4C4AuoxW4Ko&#10;fiNZFvL/D+UPUEsDBBQAAAAIAIdO4kBK8GFz1wEAAIgDAAAOAAAAZHJzL2Uyb0RvYy54bWytU0uO&#10;EzEQ3SNxB8t70p1ISYZWOrOYaNjwiQQcoOJ2d1vyTy6TTi7BBZDYwYole27DcAzK7iTDDDtEL/x5&#10;VfVc9ap6dX0wmu1lQOVszaeTkjNphWuU7Wr+/t3tsyvOMIJtQDsra36UyK/XT5+sBl/JmeudbmRg&#10;RGKxGnzN+xh9VRQoemkAJ85LS8bWBQORrqErmgADsRtdzMpyUQwuND44IREJ3YxGvs78bStFfNO2&#10;KCPTNafcYl5DXndpLdYrqLoAvlfilAb8QxYGlKVHL1QbiMA+BPUXlVEiOHRtnAhnCte2SshcA1Uz&#10;LR9V87YHL3MtJA76i0z4/2jF6/02MNVQ76acWTDUo7tP339+/PLrx2da7759ZWQhmQaPFXnf2G04&#10;3dBvQ6r50AaTdqqGHbK0x4u08hCZIHCxnC8XS+qAONuK+0AfML6QzrB0qLlWNlUNFexfYqTHyPXs&#10;kmDrbpXWuXPasqHms6v5ck7UQAPUaoh0NJ5KQttxBrqjyRQxZEp0WjUpPBFh6HY3OrA9pOnI3+jU&#10;QyNH9Pmc4HFKEOIr14zwtDzjlNuJJuf5gD8lvQHsx5hsSlQUoi1tSdFRw3TaueaYpc04tTs7nkYz&#10;zdOf9xx9/wO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C8RAR1wAAAAsBAAAPAAAAAAAAAAEA&#10;IAAAACIAAABkcnMvZG93bnJldi54bWxQSwECFAAUAAAACACHTuJASvBhc9cBAACIAwAADgAAAAAA&#10;AAABACAAAAAmAQAAZHJzL2Uyb0RvYy54bWxQSwUGAAAAAAYABgBZAQAAbwUAAAAA&#10;">
                <v:fill on="f" focussize="0,0"/>
                <v:stroke weight="2.2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52"/>
          <w:szCs w:val="52"/>
        </w:rPr>
        <w:t>Manual de instruções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859" w:beforeLines="300" w:after="200" w:line="278" w:lineRule="atLeast"/>
        <w:jc w:val="center"/>
        <w:textAlignment w:val="auto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sz w:val="32"/>
          <w:szCs w:val="32"/>
        </w:rPr>
        <w:t xml:space="preserve">COLUNA BLUETOOTH </w:t>
      </w:r>
      <w:r>
        <w:rPr>
          <w:b/>
          <w:bCs/>
          <w:color w:val="211D1E"/>
          <w:sz w:val="32"/>
          <w:szCs w:val="32"/>
        </w:rPr>
        <w:t>BTS-110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7"/>
        <w:gridCol w:w="76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0" w:hRule="atLeast"/>
        </w:trPr>
        <w:tc>
          <w:tcPr>
            <w:tcW w:w="3737" w:type="dxa"/>
            <w:vAlign w:val="center"/>
          </w:tcPr>
          <w:p>
            <w:pPr>
              <w:pStyle w:val="9"/>
              <w:jc w:val="center"/>
            </w:pP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2870835</wp:posOffset>
                      </wp:positionV>
                      <wp:extent cx="908050" cy="718185"/>
                      <wp:effectExtent l="0" t="0" r="6350" b="571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LEITOR DE CARTÃO MICRO SD/USB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5pt;margin-top:226.05pt;height:56.55pt;width:71.5pt;z-index:251665408;v-text-anchor:middle;mso-width-relative:page;mso-height-relative:page;" fillcolor="#000000 [3213]" filled="t" stroked="f" coordsize="21600,21600" o:gfxdata="UEsDBAoAAAAAAIdO4kAAAAAAAAAAAAAAAAAEAAAAZHJzL1BLAwQUAAAACACHTuJAM6Pgg9kAAAAL&#10;AQAADwAAAGRycy9kb3ducmV2LnhtbE2PwU7DMBBE70j8g7VI3KidqK6qEKdSkRAHDoUWIY5uvE2i&#10;xusQu035e5YTPc7saPZNubr4XpxxjF0gA9lMgUCqg+uoMfCxe35YgojJkrN9IDTwgxFW1e1NaQsX&#10;JnrH8zY1gksoFtZAm9JQSBnrFr2NszAg8e0QRm8Ty7GRbrQTl/te5kotpLcd8YfWDvjUYn3cnryB&#10;ly932K2T2nyrCTevn6SletPG3N9l6hFEwkv6D8MfPqNDxUz7cCIXRc9aad6SDMx1noHgRD5fsrM3&#10;oBc6B1mV8npD9QtQSwMEFAAAAAgAh07iQOM4BHwtAgAAQAQAAA4AAABkcnMvZTJvRG9jLnhtbK1T&#10;zY7TMBC+I/EOlu807aJdStV0VboqQlqxKxXE2XWcJpLtMWO3SXkAeANOe+HOc/U5GDtJl78TIgdn&#10;/jzj75uZ+XVrNDso9DXYnE9GY86UlVDUdpfz9+/Wz6ac+SBsITRYlfOj8vx68fTJvHEzdQEV6EIh&#10;oyTWzxqX8yoEN8syLytlhB+BU5acJaARgVTcZQWKhrIbnV2Mx1dZA1g4BKm8J+tN5+SLlL8slQx3&#10;ZelVYDrn9LaQTkznNp7ZYi5mOxSuqmX/DPEPrzCitlT0nOpGBMH2WP+RytQSwUMZRhJMBmVZS5Uw&#10;EJrJ+Dc0m0o4lbAQOd6dafL/L618e7hHVhc5p0ZZYahFp69fTg/fT98+s2mkp3F+RlEbR3GhfQUt&#10;tXmwezJG1G2JJv4JDyM/EX08k6vawCQZX46n40vySHK9mEwn08uYJXu87NCH1woMi0LOkXqXKBWH&#10;Wx+60CEk1vKg62Jda50U3G1XGtlBxD6nr8/+S5i2rMn51XN6R7xlId7vUmsbLSqNTF8vIu8QRim0&#10;27anYwvFkdhA6MbJO7mu6c23wod7gTQ/BJN2ItzRUWqgktBLnFWAn/5mj/HUVvJy1tA85tx/3AtU&#10;nOk3lhoeh3cQcBC2g2D3ZgUEfULb5mQS6QIGPYglgvlAq7KMVcglrKRaOZcBB2UVur2gZZNquUxh&#10;NKROhFu7cTIm70hb7gOUdWpJJKZjg1oZFRrT1NR+peIe/KynqMfFX/w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6Pgg9kAAAALAQAADwAAAAAAAAABACAAAAAiAAAAZHJzL2Rvd25yZXYueG1sUEsB&#10;AhQAFAAAAAgAh07iQOM4BHwtAgAAQAQAAA4AAAAAAAAAAQAgAAAAKA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LEITOR DE CARTÃO MICRO SD/USB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3823335</wp:posOffset>
                      </wp:positionV>
                      <wp:extent cx="926465" cy="718185"/>
                      <wp:effectExtent l="0" t="0" r="635" b="571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64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ENTRADA 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2pt;margin-top:301.05pt;height:56.55pt;width:72.95pt;z-index:251666432;v-text-anchor:middle;mso-width-relative:page;mso-height-relative:page;" fillcolor="#000000 [3213]" filled="t" stroked="f" coordsize="21600,21600" o:gfxdata="UEsDBAoAAAAAAIdO4kAAAAAAAAAAAAAAAAAEAAAAZHJzL1BLAwQUAAAACACHTuJAOLTkDdkAAAAL&#10;AQAADwAAAGRycy9kb3ducmV2LnhtbE2PwU7DMBBE70j8g7VI3Kgd05QqxKkEEuLAobRFiKMbb5OI&#10;eB1ityl/z3KC42ifZt6Wq7PvxQnH2AUykM0UCKQ6uI4aA2+7p5sliJgsOdsHQgPfGGFVXV6UtnBh&#10;og2etqkRXEKxsAbalIZCyli36G2chQGJb4cweps4jo10o5243PdSK7WQ3nbEC60d8LHF+nN79Aae&#10;P9xh95DU+ktNuH55p1yq19yY66tM3YNIeE5/MPzqszpU7LQPR3JR9JyVnjNqYKF0BoIJPV/egtgb&#10;uMtyDbIq5f8fqh9QSwMEFAAAAAgAh07iQPmOnkEvAgAAQAQAAA4AAABkcnMvZTJvRG9jLnhtbK1T&#10;zY7aMBC+V+o7WL6XAC0UEGFFWVFVQt2VaNWzcRyI5HjcsSGhD9C+wZ566b3PxXN07CRs/05Vc3Dm&#10;z994vpmZ39SlZieFrgCT8kGvz5kyErLC7FP+/t362YQz54XJhAajUn5Wjt8snj6ZV3amhnAAnSlk&#10;BGLcrLIpP3hvZ0ni5EGVwvXAKkPOHLAUnlTcJxmKitBLnQz7/XFSAWYWQSrnyHrbOPki4ue5kv4u&#10;z53yTKec3ubjifHchTNZzMVsj8IeCtk+Q/zDK0pRGEp6hboVXrAjFn9AlYVEcJD7noQygTwvpIo1&#10;UDWD/m/VbA/CqlgLkePslSb3/2Dl29M9siJL+ZQzI0pq0eXhy+Xr98u3z2wa6Kmsm1HU1lKcr19B&#10;TW3u7I6Moeo6xzL8qR5GfiL6fCVX1Z5JMk6H4xfjEWeSXC8Hk8FkFFCSx8sWnX+toGRBSDlS7yKl&#10;4rRxvgntQkIuB7rI1oXWUcH9bqWRnUToc/xa9F/CtGFVysfPR/2IbCDcb6C1CTgqjkybL1TeVBgk&#10;X+/qlo4dZGdiA6EZJ2fluqA3b4Tz9wJpfogA2gl/R0eugVJCK3F2APz0N3uIp7aSl7OK5jHl7uNR&#10;oOJMvzHU8DC8nYCdsOsEcyxXQKUPaNusjCJdQK87MUcoP9CqLEMWcgkjKVfKpcdOWflmL2jZpFou&#10;YxgNqRV+Y7ZWBvBAkYHl0UNexJYEYho2qJVBoTGNTW1XKuzBz3qMelz8x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4tOQN2QAAAAsBAAAPAAAAAAAAAAEAIAAAACIAAABkcnMvZG93bnJldi54bWxQ&#10;SwECFAAUAAAACACHTuJA+Y6eQS8CAABABAAADgAAAAAAAAABACAAAAAoAQAAZHJzL2Uyb0RvYy54&#10;bWxQSwUGAAAAAAYABgBZAQAAyQUAAAAA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ENTRADA 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1923415</wp:posOffset>
                      </wp:positionV>
                      <wp:extent cx="932815" cy="718185"/>
                      <wp:effectExtent l="0" t="0" r="6985" b="571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28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LEITOR MP3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pt;margin-top:151.45pt;height:56.55pt;width:73.45pt;z-index:251663360;v-text-anchor:middle;mso-width-relative:page;mso-height-relative:page;" fillcolor="#000000 [3213]" filled="t" stroked="f" coordsize="21600,21600" o:gfxdata="UEsDBAoAAAAAAIdO4kAAAAAAAAAAAAAAAAAEAAAAZHJzL1BLAwQUAAAACACHTuJAelRxZtkAAAAL&#10;AQAADwAAAGRycy9kb3ducmV2LnhtbE2PwU7DMBBE70j8g7VI3Kg3oa1KiFMJJMSBQ2mLEEc33iYR&#10;8brEblP+nuUEtx3taOZNuTz7Xp1oiF1gA9kEQRHXwXXcGHjbPt0sQMVk2dk+MBn4pgjL6vKitIUL&#10;I6/ptEmNkhCOhTXQpnQotI51S97GSTgQy28fBm+TyKHRbrCjhPte54hz7W3H0tDaAz22VH9ujt7A&#10;84fbbx8Srr5wpNXLO880vs6Mub7K8B5UonP6M8MvvqBDJUy7cGQXVS8ac9mSDNxifgdKHPl0IcfO&#10;wDSbI+iq1P83VD9QSwMEFAAAAAgAh07iQK9xjLcwAgAAQAQAAA4AAABkcnMvZTJvRG9jLnhtbK1T&#10;zY7TMBC+I/EOlu80TVfdlqrpqnRVhLRiVyqIs+s4bSTHY8Zuk/IA8Aac9sKd5+pzMHaSLn8nRA7O&#10;/Pkbzzcz85um0uyo0JVgMp4OhpwpIyEvzS7j79+tX0w5c16YXGgwKuMn5fjN4vmzeW1nagR70LlC&#10;RiDGzWqb8b33dpYkTu5VJdwArDLkLAAr4UnFXZKjqAm90sloOLxOasDcIkjlHFlvWydfRPyiUNLf&#10;F4VTnumM09t8PDGe23Ami7mY7VDYfSm7Z4h/eEUlSkNJL1C3wgt2wPIPqKqUCA4KP5BQJVAUpVSx&#10;BqomHf5WzWYvrIq1EDnOXmhy/w9Wvj0+ICvzjE84M6KiFp2/fjk/fj9/+8wmgZ7auhlFbSzF+eYV&#10;NNTm3u7IGKpuCqzCn+ph5CeiTxdyVeOZJOPLq9E0HXMmyTVJp+l0HFCSp8sWnX+toGJByDhS7yKl&#10;4njnfBvah4RcDnSZr0uto4K77UojO4rQ5/h16L+EacPqjF9fjYcR2UC430JrE3BUHJkuX6i8rTBI&#10;vtk2HR1byE/EBkI7Ts7KdUlvvhPOPwik+SECaCf8PR2FBkoJncTZHvDT3+whntpKXs5qmseMu48H&#10;gYoz/cZQw8Pw9gL2wrYXzKFaAZWe0rZZGUW6gF73YoFQfaBVWYYs5BJGUq6MS4+9svLtXtCySbVc&#10;xjAaUiv8ndlYGcADRQaWBw9FGVsSiGnZoFYGhcY0NrVbqbAHP+sx6mnxFz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lRxZtkAAAALAQAADwAAAAAAAAABACAAAAAiAAAAZHJzL2Rvd25yZXYueG1s&#10;UEsBAhQAFAAAAAgAh07iQK9xjLcwAgAAQAQAAA4AAAAAAAAAAQAgAAAAKA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LEITOR MP3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970915</wp:posOffset>
                      </wp:positionV>
                      <wp:extent cx="932815" cy="718185"/>
                      <wp:effectExtent l="0" t="0" r="6985" b="571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28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BUSCA DE RÁDIO FM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3pt;margin-top:76.45pt;height:56.55pt;width:73.45pt;z-index:251661312;v-text-anchor:middle;mso-width-relative:page;mso-height-relative:page;" fillcolor="#000000 [3213]" filled="t" stroked="f" coordsize="21600,21600" o:gfxdata="UEsDBAoAAAAAAIdO4kAAAAAAAAAAAAAAAAAEAAAAZHJzL1BLAwQUAAAACACHTuJABwgj2tgAAAAL&#10;AQAADwAAAGRycy9kb3ducmV2LnhtbE2PwU7DMBBE70j8g7VI3KidCEc0xKkEEuLAodAi1KMbb5OI&#10;eB1ityl/z3KC24z2aXamWp39IE44xT6QgWyhQCA1wfXUGnjfPt3cgYjJkrNDIDTwjRFW9eVFZUsX&#10;ZnrD0ya1gkMoltZAl9JYShmbDr2NizAi8e0QJm8T26mVbrIzh/tB5koV0tue+ENnR3zssPncHL2B&#10;5507bB+SWn+pGdcvH6SletXGXF9l6h5EwnP6g+G3PleHmjvtw5FcFAN7dVswykLnSxBM5DrTIPYs&#10;ikKBrCv5f0P9A1BLAwQUAAAACACHTuJAUgDMji4CAABABAAADgAAAGRycy9lMm9Eb2MueG1srVPN&#10;jtMwEL4j8Q6W7zRNVy2laroqXRUhVexKBXF2HaeN5HjM2G1SHgDegBMX7jxXn4Oxk3T5OyFycObP&#10;33i+mZnfNpVmJ4WuBJPxdDDkTBkJeWn2GX/3dv1sypnzwuRCg1EZPyvHbxdPn8xrO1MjOIDOFTIC&#10;MW5W24wfvLezJHHyoCrhBmCVIWcBWAlPKu6THEVN6JVORsPhJKkBc4sglXNkvWudfBHxi0JJf18U&#10;TnmmM05v8/HEeO7CmSzmYrZHYQ+l7J4h/uEVlSgNJb1C3Qkv2BHLP6CqUiI4KPxAQpVAUZRSxRqo&#10;mnT4WzXbg7Aq1kLkOHulyf0/WPnm9ICszDM+4cyIilp0+fL58vX75dsnNgn01NbNKGprKc43L6Gh&#10;Nvd2R8ZQdVNgFf5UDyM/EX2+kqsazyQZX9yMpumYM0mu5+k0nY4DSvJ42aLzrxRULAgZR+pdpFSc&#10;Ns63oX1IyOVAl/m61DoquN+tNLKTCH2OX4f+S5g2rKZKb8bDiGwg3G+htQk4Ko5Mly9U3lYYJN/s&#10;mo6OHeRnYgOhHSdn5bqkN2+E8w8CaX6IANoJf09HoYFSQidxdgD8+Dd7iKe2kpezmuYx4+7DUaDi&#10;TL821PAwvL2AvbDrBXOsVkClp7RtVkaRLqDXvVggVO9pVZYhC7mEkZQr49Jjr6x8uxe0bFItlzGM&#10;htQKvzFbKwN4oMjA8uihKGNLAjEtG9TKoNCYxqZ2KxX24Gc9Rj0u/uI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wgj2tgAAAALAQAADwAAAAAAAAABACAAAAAiAAAAZHJzL2Rvd25yZXYueG1sUEsB&#10;AhQAFAAAAAgAh07iQFIAzI4uAgAAQAQAAA4AAAAAAAAAAQAgAAAAJw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BUSCA DE RÁDIO FM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26035</wp:posOffset>
                      </wp:positionV>
                      <wp:extent cx="945515" cy="718185"/>
                      <wp:effectExtent l="0" t="0" r="6985" b="57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5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LIGAÇÃO BLUETOOTH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1pt;margin-top:2.05pt;height:56.55pt;width:74.45pt;z-index:251659264;v-text-anchor:middle;mso-width-relative:page;mso-height-relative:page;" fillcolor="#000000 [3213]" filled="t" stroked="f" coordsize="21600,21600" o:gfxdata="UEsDBAoAAAAAAIdO4kAAAAAAAAAAAAAAAAAEAAAAZHJzL1BLAwQUAAAACACHTuJA33RVKtYAAAAJ&#10;AQAADwAAAGRycy9kb3ducmV2LnhtbE2PzU7DMBCE70i8g7VI3Kh/RACFOJVAQhw4FFqEOLrxNomI&#10;1yF2m/L2LCd629E3mp2plscwiANOqY9kQS8UCKQm+p5aC++bp6s7ECk78m6IhBZ+MMGyPj+rXOnj&#10;TG94WOdWcAil0lnoch5LKVPTYXBpEUckZrs4BZdZTq30k5s5PAzSKHUjg+uJP3RuxMcOm6/1Plh4&#10;/vS7zUNWq2814+rlgwqpXgtrLy+0ugeR8Zj/zfBXn6tDzZ22cU8+iYG1MoatFq41COam0HxsGehb&#10;A7Ku5OmC+hdQSwMEFAAAAAgAh07iQI7jrRYxAgAAQAQAAA4AAABkcnMvZTJvRG9jLnhtbK1TzY4T&#10;MQy+I/EOUe50OgtdStXpqnRVhFSxKxXEOc0k7UiZODhpZ8oDwBtw4sKd5+pz4GQ6Xf5OiDlk7Nj5&#10;bH+2pzdtbdhBoa/AFjwfDDlTVkJZ2W3B371dPhlz5oOwpTBgVcGPyvOb2eNH08ZN1BXswJQKGYFY&#10;P2lcwXchuEmWeblTtfADcMqSUQPWIpCK26xE0RB6bbKr4fA6awBLhyCV93R72xn5LOFrrWS409qr&#10;wEzBKbeQTkznJp7ZbComWxRuV8lzGuIfsqhFZSnoBepWBMH2WP0BVVcSwYMOAwl1BlpXUqUaqJp8&#10;+Fs1651wKtVC5Hh3ocn/P1j55nCPrCoLPuLMippadPry+fT1++nbJzaK9DTOT8hr7cgvtC+hpTb3&#10;954uY9Wtxjr+qR5GdiL6eCFXtYFJunzxbDTKKYgk0/N8nI8Tevbw2KEPrxTULAoFR+pdolQcVj5Q&#10;IuTau8RYHkxVLitjkoLbzcIgO4jY5/TFHOnJL27Gsqbg109Hw4RsIb7v/IyNOCqNzDlerLyrMEqh&#10;3bRnOjZQHokNhG6cvJPLinJeCR/uBdL8EAG0E+GODm2AQsJZ4mwH+PFv99Gf2kpWzhqax4L7D3uB&#10;ijPz2lLD4/D2AvbCphfsvl4AlZ7TtjmZRHqAwfSiRqjf06rMYxQyCSspVsFlwF5ZhG4vaNmkms+T&#10;Gw2pE2Fl105G8EiRhfk+gK5SSyIxHRtEdlRoTBPt55WKe/CznrweFn/2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90VSrWAAAACQEAAA8AAAAAAAAAAQAgAAAAIgAAAGRycy9kb3ducmV2LnhtbFBL&#10;AQIUABQAAAAIAIdO4kCO460WMQIAAEAEAAAOAAAAAAAAAAEAIAAAACU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LIGAÇÃO BLUETOOTH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0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3786505" cy="4726940"/>
                  <wp:effectExtent l="0" t="0" r="10795" b="1016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50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"C:/Users/Julie/AppData/Roaming/Foxmail7/Temp-1932-20191009100141/www.facebook.com/denverelectronics" </w:instrTex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8"/>
                <w:rFonts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22"/>
                <w:szCs w:val="22"/>
                <w:u w:val="single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www.facebook.com/denverelectronics</w: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  <w:sectPr>
          <w:type w:val="continuous"/>
          <w:pgSz w:w="11900" w:h="16840"/>
          <w:pgMar w:top="1508" w:right="249" w:bottom="1140" w:left="440" w:header="720" w:footer="720" w:gutter="0"/>
          <w:cols w:space="720" w:num="1"/>
          <w:docGrid w:linePitch="286" w:charSpace="0"/>
        </w:sect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201295</wp:posOffset>
            </wp:positionV>
            <wp:extent cx="2876550" cy="5475605"/>
            <wp:effectExtent l="0" t="0" r="6350" b="1079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11D1E"/>
          <w:sz w:val="32"/>
          <w:szCs w:val="32"/>
        </w:rPr>
        <w:t>CONTROLOS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43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4" w:type="dxa"/>
          </w:tcPr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Tomada para micro USB para carregar com indicador LED: </w:t>
            </w:r>
          </w:p>
          <w:p>
            <w:pPr>
              <w:pStyle w:val="9"/>
              <w:ind w:left="420"/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Vermelho: Carregar, desligar quando o carregamento estiver completado.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Entrada memória micro SD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Entrada USB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Entrada AUX-IN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Botão de Volume -/ Faixa anterior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Botão de Volume + / Faixa seguinte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Botão MODO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Theme="minorEastAsia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Ligar/Desligar/Reproduzir/Pausa </w:t>
            </w:r>
          </w:p>
        </w:tc>
        <w:tc>
          <w:tcPr>
            <w:tcW w:w="4373" w:type="dxa"/>
          </w:tcPr>
          <w:p>
            <w:pPr>
              <w:pStyle w:val="10"/>
              <w:jc w:val="right"/>
              <w:rPr>
                <w:rFonts w:eastAsia="Times New Roman"/>
                <w:b/>
                <w:bCs/>
                <w:color w:val="211D1E"/>
                <w:sz w:val="32"/>
                <w:szCs w:val="32"/>
              </w:rPr>
            </w:pP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CARREGAR </w:t>
      </w:r>
    </w:p>
    <w:p>
      <w:pPr>
        <w:pStyle w:val="11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 coluna deve ser recarregada quando é desligada.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Utilizando o cabo USB fornecido, ligar o terminal com a ficha Micro USB para a ficha micro USB (1) da coluna e o outro terminal à porta USB de um PC ou carregador USB (5 V 1 A não incluído).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O indicador LED irá acender vermelho para indicar o estado de carga da coluna, quando totalmente carregada a coluna, o indicador LED irá apagar-se. </w:t>
      </w: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FUNCIONAMENTO BÁSICO</w:t>
      </w:r>
    </w:p>
    <w:p>
      <w:pPr>
        <w:pStyle w:val="9"/>
        <w:spacing w:line="146" w:lineRule="atLeast"/>
        <w:ind w:right="756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Para ligar a coluna, premir e manter premido o botão alimentação (8). </w:t>
      </w:r>
    </w:p>
    <w:p>
      <w:pPr>
        <w:pStyle w:val="9"/>
        <w:spacing w:line="146" w:lineRule="atLeast"/>
        <w:ind w:right="1323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o botão MODO (7) para escolher de: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Bluetooth.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micro SD, se um cartão de memória tipo micro SD na porta micro SD (2), a coluna irá começar a reproduzir a música automaticamente.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USB, se um cartão de memória tipo USB for inserido na porta USB (3), a coluna irá começar a reproduzir canções automaticamente.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Rádio.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AJUSTAMENTO DO VOLUME </w:t>
      </w:r>
    </w:p>
    <w:p>
      <w:pPr>
        <w:pStyle w:val="12"/>
        <w:spacing w:line="146" w:lineRule="atLeast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e manter premido o Volume - (5), Volume + (6) para baixar ou aumentar o volume. </w:t>
      </w:r>
    </w:p>
    <w:p>
      <w:pPr>
        <w:pStyle w:val="9"/>
        <w:rPr>
          <w:sz w:val="32"/>
          <w:szCs w:val="32"/>
        </w:rPr>
      </w:pPr>
    </w:p>
    <w:p>
      <w:pPr>
        <w:pStyle w:val="12"/>
        <w:spacing w:line="146" w:lineRule="atLeast"/>
        <w:ind w:right="1323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ENTRADA AUX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Ligar a coluna.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Ligar o cabo aux-in à ficha AUX IN (4) da coluna e o outro terminal ao dispositivo externo. 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Depois pode começar a reproduzir música a partir do dispositivo externo.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UTILIZAR OCARTÃO MICRO SD/CARTÃO USB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Ligar a coluna.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Inserir um cartão Micro SD na porta micro SD (2) segurando os contactos que estão de frente para a ficha USB ou inserir um cartão de memória USB na porta USB.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 música será reproduzida automaticamente.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uma vez o botão Volume-/Faixa Anterior (5)  para saltar para a faixa anterior, premir p botão Volume +/Faixa seguinte (6) para passar para a faixa seguinte.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o botão (8) para pausar ou retomar a reprodução. </w:t>
      </w:r>
    </w:p>
    <w:p>
      <w:pPr>
        <w:pStyle w:val="9"/>
        <w:rPr>
          <w:sz w:val="32"/>
          <w:szCs w:val="32"/>
        </w:rPr>
      </w:pPr>
    </w:p>
    <w:p>
      <w:pPr>
        <w:pStyle w:val="9"/>
        <w:spacing w:line="168" w:lineRule="atLeast"/>
        <w:ind w:right="47"/>
        <w:jc w:val="both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FUNCIONAMENTO DO BLUETOOTH </w:t>
      </w:r>
    </w:p>
    <w:p>
      <w:pPr>
        <w:pStyle w:val="9"/>
        <w:spacing w:line="168" w:lineRule="atLeast"/>
        <w:ind w:right="47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EMPARELHAR OS DISPOSITIVOS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Colocar a coluna junto do dispositivo Bluetooth para ser emparelhada.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Ligar a coluna, premir a tecla MODO (7) para entrar no modo Bluetooth.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Seguir as instruções do seu dispositivo para procurar a coluna.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O nome da coluna é “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Denver </w:t>
      </w:r>
      <w:r>
        <w:rPr>
          <w:color w:val="211D1E"/>
          <w:sz w:val="32"/>
          <w:szCs w:val="32"/>
        </w:rPr>
        <w:t xml:space="preserve">BTS-110” e será exibido na lista do seu dispositivo Bluetooth, selecionar a mesma e inserir a palavra-passe “0000”, se necessário.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Quando emparelhado com sucesso, pode transmitir música a partir do seu dispositivo Bluetooth para a coluna.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3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Notas: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 coluna Bluetooth pode apenas ligar a um dispositivo Bluetooth de uma só vez e a ligação não pode ser interrompida durante o funcionamento.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Quando o emparelhamento Bluetooth falhar, apagar outro dispositivo Bluetooth na lista de ligações, reiniciar a coluna Bluetooth e procurar o dispositivo Bluetooth para ser ligado novamente.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COMANDO NO MODO BLUETOOTH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uma vez o botão Volume-/Faixa Anterior (5)  para saltar para a faixa anterior, premir p botão Volume +/Faixa seguinte (6) para passar para a faixa seguinte.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o botão ligar (8) para pausar ou retomar a reprodução.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Se receber uma chamada, premir o botão ligar (8) para atender a chamada e ativar a função da coluna do telefone. Para terminar a chamada, premir o botão ligar.</w:t>
      </w:r>
    </w:p>
    <w:p>
      <w:pPr>
        <w:pStyle w:val="9"/>
        <w:spacing w:line="148" w:lineRule="atLeast"/>
        <w:ind w:left="130" w:right="340" w:hanging="130"/>
        <w:jc w:val="both"/>
        <w:rPr>
          <w:rFonts w:eastAsia="Times New Roman"/>
          <w:sz w:val="32"/>
          <w:szCs w:val="32"/>
        </w:rPr>
      </w:pPr>
    </w:p>
    <w:p>
      <w:pPr>
        <w:pStyle w:val="12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OUVIR RÁDIO </w:t>
      </w:r>
    </w:p>
    <w:p>
      <w:pPr>
        <w:pStyle w:val="9"/>
        <w:spacing w:line="146" w:lineRule="atLeast"/>
        <w:rPr>
          <w:rFonts w:eastAsia="Times New Roman"/>
          <w:b/>
          <w:bCs/>
          <w:i/>
          <w:iCs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Antes de usar a função rádio, deve inserir um cabo Micro USB na porta USB da coluna (1) como uma antena recetora. </w:t>
      </w:r>
    </w:p>
    <w:p>
      <w:pPr>
        <w:pStyle w:val="9"/>
        <w:spacing w:line="146" w:lineRule="atLeast"/>
        <w:rPr>
          <w:rFonts w:eastAsia="Times New Roman"/>
          <w:color w:val="211D1E"/>
          <w:sz w:val="32"/>
          <w:szCs w:val="32"/>
        </w:rPr>
      </w:pP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Premir o botão MODO (7) para selecionar a função rádio.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Premir e manter premido o botão MODO (7), a coluna irá começar a procurar e a memorizar estações de rádio automaticamente.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Depois de ter registado as estações, premir o botão Volume+/Faixa seguinte (5) para selecionar a estação anterior ou o botão Volume +/Faixa seguinte (6) para selecionar a estação seguinte.</w:t>
      </w: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LIGAÇÃO BLUETOOTH PARA TRUE WIRELESS STEREO (FUNÇÃO TWS PARA DUAS COLUNAS)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Ligar as duas colunas e a definição predefinida é o modo Bluetooth, a luz LED fica intermitente (é ouvido um som a confirmar que a coluna está definida no modo de emparelhamento Bluetooth).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Desativar a função Bluetooth no seu telefone ou noutro dispositivo Bluetooth, premir demoradamente o botão M de ambas as colunas e (é ouvido um som a confirmar que a função TWS está ativada) após alguns segundos aparecem duas instruções de voz das colunas Bluetooth, quando vir que uma luz LED de uma das colunas está a piscar e que a outra luz LED não está a piscar, isso significa que as duas colunas Bluetooth estão ligadas;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Abrir o Bluetooth do telemóvel - procurar “Denver BTS-110”;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Encontrar o nome “Denver BTS-110” - selecionar a ligação;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 instrução de voz da coluna Bluetooth, indica que o Bluetooth está ligado, depois pode apreciar música a partir das duas colunas;</w:t>
      </w:r>
    </w:p>
    <w:p>
      <w:pPr>
        <w:pStyle w:val="15"/>
        <w:numPr>
          <w:ilvl w:val="0"/>
          <w:numId w:val="9"/>
        </w:numPr>
        <w:jc w:val="both"/>
      </w:pPr>
      <w:r>
        <w:rPr>
          <w:color w:val="211D1E"/>
          <w:sz w:val="32"/>
          <w:szCs w:val="32"/>
        </w:rPr>
        <w:t>Premir demoradamente o botão M de novo se pretender sair da função TWS e apreciar a música a partir de somente de uma coluna.</w:t>
      </w:r>
      <w:r>
        <w:t xml:space="preserve"> </w:t>
      </w:r>
    </w:p>
    <w:p>
      <w:pPr>
        <w:pStyle w:val="9"/>
      </w:pPr>
    </w:p>
    <w:p>
      <w:pPr>
        <w:pStyle w:val="9"/>
        <w:rPr>
          <w:sz w:val="32"/>
          <w:szCs w:val="32"/>
        </w:rPr>
      </w:pPr>
      <w:r>
        <w:rPr>
          <w:sz w:val="32"/>
          <w:szCs w:val="32"/>
        </w:rPr>
        <w:t>Nota: Se algum equipamento pedir palavra-passe, inserir a palavra-passe predefinida 0000.</w:t>
      </w:r>
    </w:p>
    <w:p>
      <w:pPr>
        <w:pStyle w:val="9"/>
        <w:spacing w:after="100" w:afterAutospacing="1" w:line="146" w:lineRule="atLeast"/>
        <w:ind w:right="187"/>
        <w:rPr>
          <w:rFonts w:eastAsia="Times New Roman"/>
          <w:color w:val="211D1E"/>
          <w:sz w:val="32"/>
          <w:szCs w:val="32"/>
        </w:rPr>
      </w:pP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FUNÇÃO ASSISTENTE DE VOZ</w:t>
      </w:r>
    </w:p>
    <w:p>
      <w:pPr>
        <w:pStyle w:val="9"/>
        <w:spacing w:after="100" w:afterAutospacing="1" w:line="146" w:lineRule="atLeast"/>
        <w:ind w:right="187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Premir o botão MODO (7) duas vezes para ativar a função assistente móvel de voz.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CARATERÍSTICAS TÉCNOCAS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1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Bateria recarregável: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</w:t>
      </w:r>
      <w:r>
        <w:rPr>
          <w:color w:val="211D1E"/>
          <w:sz w:val="32"/>
          <w:szCs w:val="32"/>
        </w:rPr>
        <w:t xml:space="preserve"> Lítio interna 3.7 V, 1200 mAh</w:t>
      </w:r>
    </w:p>
    <w:p>
      <w:pPr>
        <w:pStyle w:val="9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Energia: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.........................................................</w:t>
      </w:r>
      <w:r>
        <w:rPr>
          <w:color w:val="211D1E"/>
          <w:sz w:val="32"/>
          <w:szCs w:val="32"/>
        </w:rPr>
        <w:t xml:space="preserve"> 5 V 1 A </w:t>
      </w:r>
    </w:p>
    <w:p>
      <w:pPr>
        <w:pStyle w:val="12"/>
        <w:tabs>
          <w:tab w:val="left" w:leader="dot" w:pos="5387"/>
        </w:tabs>
        <w:spacing w:line="146" w:lineRule="atLeast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Frequência FM: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.............................................</w:t>
      </w:r>
      <w:r>
        <w:rPr>
          <w:color w:val="211D1E"/>
          <w:sz w:val="32"/>
          <w:szCs w:val="32"/>
        </w:rPr>
        <w:t xml:space="preserve"> 87.5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color w:val="211D1E"/>
          <w:sz w:val="32"/>
          <w:szCs w:val="32"/>
        </w:rPr>
        <w:t xml:space="preserve">108.0 MHz </w:t>
      </w:r>
    </w:p>
    <w:p>
      <w:pPr>
        <w:pStyle w:val="9"/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</w:pPr>
      <w:r>
        <w:rPr>
          <w:rFonts w:ascii="Arial" w:hAnsi="Arial" w:eastAsia="宋体" w:cs="Arial"/>
          <w:color w:val="211D1E"/>
          <w:sz w:val="32"/>
          <w:szCs w:val="32"/>
          <w:lang w:val="pt-PT" w:eastAsia="zh-CN" w:bidi="ar-SA"/>
        </w:rPr>
        <w:t>Frequência de bluetooth</w:t>
      </w:r>
      <w:r>
        <w:rPr>
          <w:rFonts w:hint="eastAsia" w:ascii="Arial" w:hAnsi="Arial" w:eastAsia="宋体" w:cs="Arial"/>
          <w:color w:val="211D1E"/>
          <w:sz w:val="32"/>
          <w:szCs w:val="32"/>
          <w:lang w:val="en-US" w:eastAsia="zh-CN" w:bidi="ar-SA"/>
        </w:rPr>
        <w:t>:</w:t>
      </w:r>
      <w:r>
        <w:rPr>
          <w:rFonts w:hint="eastAsia"/>
          <w:lang w:val="en-US" w:eastAsia="zh-CN"/>
        </w:rPr>
        <w:t xml:space="preserve"> ......................................... </w:t>
      </w:r>
      <w:bookmarkStart w:id="0" w:name="OLE_LINK1"/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2402M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z~2480M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</w:t>
      </w:r>
      <w:bookmarkEnd w:id="0"/>
    </w:p>
    <w:p>
      <w:pPr>
        <w:rPr>
          <w:rFonts w:hint="default" w:ascii="Arial" w:hAnsi="Arial" w:eastAsia="宋体" w:cs="Arial"/>
          <w:sz w:val="32"/>
          <w:szCs w:val="32"/>
          <w:lang w:val="en-US" w:eastAsia="zh-CN"/>
        </w:rPr>
      </w:pPr>
      <w:r>
        <w:rPr>
          <w:rFonts w:ascii="Arial" w:hAnsi="Arial"/>
          <w:sz w:val="32"/>
          <w:szCs w:val="32"/>
        </w:rPr>
        <w:t>Alcance da frequência de funcionamento: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 20Hz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rFonts w:hint="eastAsia" w:ascii="Arial" w:hAnsi="Arial"/>
          <w:sz w:val="32"/>
          <w:szCs w:val="32"/>
          <w:lang w:val="en-US" w:eastAsia="zh-CN"/>
        </w:rPr>
        <w:t>20KHz</w:t>
      </w:r>
      <w:bookmarkStart w:id="1" w:name="_GoBack"/>
      <w:bookmarkEnd w:id="1"/>
    </w:p>
    <w:p>
      <w:pPr>
        <w:rPr>
          <w:rFonts w:hint="default" w:ascii="Arial" w:hAnsi="Arial" w:eastAsia="Times New Roman" w:cs="Arial"/>
          <w:color w:val="211D1E"/>
          <w:sz w:val="32"/>
          <w:szCs w:val="32"/>
          <w:lang w:val="en-US" w:eastAsia="zh-CN" w:bidi="ar-SA"/>
        </w:rPr>
      </w:pPr>
      <w:r>
        <w:rPr>
          <w:rFonts w:ascii="Arial" w:hAnsi="Arial"/>
          <w:sz w:val="32"/>
          <w:szCs w:val="32"/>
        </w:rPr>
        <w:t>Potência de saída máxima: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........................... 40dBm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Dimensões: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...................................................</w:t>
      </w:r>
      <w:r>
        <w:rPr>
          <w:color w:val="211D1E"/>
          <w:sz w:val="32"/>
          <w:szCs w:val="32"/>
        </w:rPr>
        <w:t xml:space="preserve"> 160 x 70 x 70 mm 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Peso: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.............................................................</w:t>
      </w:r>
      <w:r>
        <w:rPr>
          <w:color w:val="211D1E"/>
          <w:sz w:val="32"/>
          <w:szCs w:val="32"/>
        </w:rPr>
        <w:t xml:space="preserve"> 380 g </w:t>
      </w:r>
    </w:p>
    <w:p>
      <w:pPr>
        <w:pStyle w:val="9"/>
        <w:rPr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SEGURANÇA, LIMPEZA E MANUTENÇÃO 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Informação importante relativamente a questões de segurança.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Ler cuidadosamente a informação de segurança de modo a evitar lesões pessoais ou danos no dispositivo. Estudar cuidadosamente o manual de instruções antes de instalar e de arrancar com o dispositivo. O fabricante não pode ser considerado responsável por uma instalação incorreta e utilização diferente da qual a que o dispositivo é destinado.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Risco de perda de audição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Nunca utilizar o aparelho com o volume elevado durante longos períodos de tempo, caso contrário pode causar perda de audição.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Humidade e água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Nunca utilizar o aparelho em zonas alagadas ou junto a um lavatório, lava-loiça, banheira, chuveiro, etc.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Nunca tocar no aparelho com as mãos molhadas.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br w:type="page"/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Ter em atenção - Todos os produtos estão sujeitos a alteração sem aviso prévio. Aceitamos reservas quanto a erros e omissões no manual.</w:t>
      </w:r>
    </w:p>
    <w:p>
      <w:pPr>
        <w:rPr>
          <w:rFonts w:ascii="Arial" w:hAnsi="Arial" w:cs="Arial"/>
          <w:sz w:val="32"/>
          <w:szCs w:val="32"/>
        </w:rPr>
      </w:pPr>
    </w:p>
    <w:p>
      <w:pPr>
        <w:spacing w:after="100"/>
        <w:ind w:left="426"/>
        <w:rPr>
          <w:rStyle w:val="20"/>
          <w:rFonts w:ascii="Arial" w:hAnsi="Arial" w:cs="Arial"/>
          <w:b/>
          <w:sz w:val="32"/>
          <w:szCs w:val="32"/>
        </w:rPr>
      </w:pPr>
      <w:r>
        <w:rPr>
          <w:rStyle w:val="20"/>
          <w:rFonts w:ascii="Arial" w:hAnsi="Arial"/>
          <w:sz w:val="32"/>
          <w:szCs w:val="32"/>
        </w:rPr>
        <w:t>TODOS OS DIREITOS RESERVADOS, COPYRIGHT DENVER ELECTRONICS A/S</w:t>
      </w:r>
    </w:p>
    <w:p>
      <w:pPr>
        <w:spacing w:after="10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drawing>
          <wp:inline distT="0" distB="0" distL="0" distR="0">
            <wp:extent cx="4216400" cy="3756025"/>
            <wp:effectExtent l="0" t="0" r="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Equipamentos elétricos e eletrónicos, bem como as baterias incluídas, contêm materiais, componentes e substâncias que podem ser perigosos para a sua saúde e para o meio ambiente, caso o material usado (equipamentos elétricos e eletrónicos deitados fora, incluindo baterias) não sejam eliminados corretamente.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 equipamento elétrico e eletrónico e as baterias estão marcados com o símbolo de caixote de lixo com uma cruz, como apresentado em cima. Este símbolo significa que os equipamentos elétricos e eletrónicos, bem como as baterias, não devem ser deitados fora em conjunto com o lixo doméstico, mas separadamente.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Como utilizador final, é importante que envie as suas baterias usadas para uma unidade de reciclagem adequada. Assim, certamente as baterias serão recicladas de acordo com a legislação e o meio ambiente não será prejudicado.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Todas as cidades possuem pontos de recolha específicos, onde os equipamentos elétricos e eletrónicos, bem como as baterias, podem ser enviados gratuitamente para estações de reciclagem e outros locais de recolha ou recolhidos na sua própria casa. O departamento técnico da sua cidade disponibiliza informações adicionais em relação a isto.</w:t>
      </w:r>
    </w:p>
    <w:p>
      <w:pPr>
        <w:rPr>
          <w:rFonts w:ascii="Arial" w:hAnsi="Arial" w:cs="Arial"/>
          <w:sz w:val="32"/>
          <w:szCs w:val="32"/>
        </w:rPr>
      </w:pP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  <w:r>
        <w:rPr>
          <w:rStyle w:val="21"/>
          <w:rFonts w:ascii="Arial" w:hAnsi="Arial"/>
          <w:sz w:val="32"/>
          <w:szCs w:val="32"/>
        </w:rPr>
        <w:t>Pelo presente</w:t>
      </w:r>
      <w:r>
        <w:rPr>
          <w:rFonts w:ascii="Arial" w:hAnsi="Arial"/>
          <w:sz w:val="32"/>
          <w:szCs w:val="32"/>
        </w:rPr>
        <w:t xml:space="preserve">, </w:t>
      </w:r>
      <w:r>
        <w:rPr>
          <w:rStyle w:val="21"/>
          <w:rFonts w:ascii="Arial" w:hAnsi="Arial"/>
          <w:sz w:val="32"/>
          <w:szCs w:val="32"/>
        </w:rPr>
        <w:t>a Inter Sales A/S declara que o tipo de equipamento de rádio BTS-110 está em conformidade com a Diretiva 2014/53UE. O texto integral da declaração de conformidade UE está disponível no seguinte endereço de Internet:</w:t>
      </w:r>
      <w:r>
        <w:rPr>
          <w:rFonts w:ascii="Arial" w:hAnsi="Arial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www.denver-electronics.com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21"/>
          <w:rFonts w:ascii="Arial" w:hAnsi="Arial"/>
          <w:sz w:val="32"/>
          <w:szCs w:val="32"/>
        </w:rPr>
        <w:t>e, em seguida, clicar no ÍCONE de pesquisa na linha superior do sítio web. Escrever o número do modelo: BTS-110.</w:t>
      </w:r>
      <w:r>
        <w:rPr>
          <w:color w:val="0563C1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Agora, entrar na página do produto e a diretiva relativa aos equipamentos de rádio encontra-se em transferências/outras transferências.</w:t>
      </w: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</w:p>
    <w:p>
      <w:pPr>
        <w:widowControl/>
        <w:jc w:val="left"/>
        <w:rPr>
          <w:rFonts w:asciiTheme="minorBidi" w:hAnsiTheme="minorBidi" w:eastAsiaTheme="minorEastAsia" w:cstheme="minorBidi"/>
          <w:b/>
          <w:bCs/>
          <w:i/>
          <w:iCs/>
          <w:color w:val="000000"/>
          <w:kern w:val="0"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color w:val="000000"/>
          <w:sz w:val="32"/>
          <w:szCs w:val="32"/>
        </w:rPr>
        <w:t>Aviso! Bateria de lítio no interior.</w:t>
      </w: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DENVER ELECTRONICS A/S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Omega 5A, Soeften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DK-8382 Hinnerup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Dinamarca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"http://www.facebook.com/denverelectronics" </w:instrTex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www.facebook.com/denverelectronics</w:t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</w:p>
    <w:sectPr>
      <w:footerReference r:id="rId3" w:type="default"/>
      <w:pgSz w:w="11900" w:h="16840"/>
      <w:pgMar w:top="1508" w:right="249" w:bottom="1140" w:left="440" w:header="720" w:footer="720" w:gutter="0"/>
      <w:pgNumType w:fmt="decimal"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M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>POR-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>POR-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432DB"/>
    <w:multiLevelType w:val="multilevel"/>
    <w:tmpl w:val="273432D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B7C46"/>
    <w:multiLevelType w:val="multilevel"/>
    <w:tmpl w:val="2BFB7C4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2111F0"/>
    <w:multiLevelType w:val="multilevel"/>
    <w:tmpl w:val="342111F0"/>
    <w:lvl w:ilvl="0" w:tentative="0">
      <w:start w:val="1"/>
      <w:numFmt w:val="bullet"/>
      <w:lvlText w:val="-"/>
      <w:lvlJc w:val="left"/>
      <w:pPr>
        <w:ind w:left="562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9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2" w:hanging="420"/>
      </w:pPr>
      <w:rPr>
        <w:rFonts w:hint="default" w:ascii="Wingdings" w:hAnsi="Wingdings"/>
      </w:rPr>
    </w:lvl>
  </w:abstractNum>
  <w:abstractNum w:abstractNumId="3">
    <w:nsid w:val="41E54214"/>
    <w:multiLevelType w:val="multilevel"/>
    <w:tmpl w:val="41E5421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E02B79"/>
    <w:multiLevelType w:val="multilevel"/>
    <w:tmpl w:val="47E02B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3B6AFE"/>
    <w:multiLevelType w:val="multilevel"/>
    <w:tmpl w:val="523B6A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AD011F"/>
    <w:multiLevelType w:val="multilevel"/>
    <w:tmpl w:val="59AD01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A264C"/>
    <w:multiLevelType w:val="multilevel"/>
    <w:tmpl w:val="623A264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2A0B39"/>
    <w:multiLevelType w:val="multilevel"/>
    <w:tmpl w:val="762A0B3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AD"/>
    <w:rsid w:val="00026463"/>
    <w:rsid w:val="00047A56"/>
    <w:rsid w:val="00066A91"/>
    <w:rsid w:val="00093B82"/>
    <w:rsid w:val="000A2D47"/>
    <w:rsid w:val="000C54DB"/>
    <w:rsid w:val="00106E17"/>
    <w:rsid w:val="001234B0"/>
    <w:rsid w:val="00127630"/>
    <w:rsid w:val="00151A0C"/>
    <w:rsid w:val="00173066"/>
    <w:rsid w:val="001D05EF"/>
    <w:rsid w:val="001D4D54"/>
    <w:rsid w:val="001F77ED"/>
    <w:rsid w:val="0021679F"/>
    <w:rsid w:val="002172F4"/>
    <w:rsid w:val="002814C9"/>
    <w:rsid w:val="002A03CB"/>
    <w:rsid w:val="002A120D"/>
    <w:rsid w:val="002C1389"/>
    <w:rsid w:val="002C6069"/>
    <w:rsid w:val="002C6EF2"/>
    <w:rsid w:val="00310991"/>
    <w:rsid w:val="00317F28"/>
    <w:rsid w:val="00352A46"/>
    <w:rsid w:val="00370D07"/>
    <w:rsid w:val="0037291F"/>
    <w:rsid w:val="003D3EEA"/>
    <w:rsid w:val="003E5E92"/>
    <w:rsid w:val="00407D60"/>
    <w:rsid w:val="00414790"/>
    <w:rsid w:val="0042739E"/>
    <w:rsid w:val="0048312E"/>
    <w:rsid w:val="00496AB7"/>
    <w:rsid w:val="004A35D3"/>
    <w:rsid w:val="004C5D8D"/>
    <w:rsid w:val="004D75AD"/>
    <w:rsid w:val="004E5164"/>
    <w:rsid w:val="004E598D"/>
    <w:rsid w:val="00557745"/>
    <w:rsid w:val="00577813"/>
    <w:rsid w:val="005D7843"/>
    <w:rsid w:val="005F1E2D"/>
    <w:rsid w:val="00600E14"/>
    <w:rsid w:val="006318C3"/>
    <w:rsid w:val="0064572E"/>
    <w:rsid w:val="006A1BE8"/>
    <w:rsid w:val="006A2077"/>
    <w:rsid w:val="006E371F"/>
    <w:rsid w:val="0071022F"/>
    <w:rsid w:val="0076359A"/>
    <w:rsid w:val="007717F7"/>
    <w:rsid w:val="007752F8"/>
    <w:rsid w:val="007E70B7"/>
    <w:rsid w:val="00800A27"/>
    <w:rsid w:val="008A6584"/>
    <w:rsid w:val="008C12DB"/>
    <w:rsid w:val="008F3344"/>
    <w:rsid w:val="00912128"/>
    <w:rsid w:val="009770B9"/>
    <w:rsid w:val="009C3A78"/>
    <w:rsid w:val="009D1CF8"/>
    <w:rsid w:val="00A33A9A"/>
    <w:rsid w:val="00A33BDF"/>
    <w:rsid w:val="00A439C4"/>
    <w:rsid w:val="00A7223E"/>
    <w:rsid w:val="00A82288"/>
    <w:rsid w:val="00AB363A"/>
    <w:rsid w:val="00AD5AC3"/>
    <w:rsid w:val="00B33F22"/>
    <w:rsid w:val="00B535A5"/>
    <w:rsid w:val="00B5701F"/>
    <w:rsid w:val="00B95FF9"/>
    <w:rsid w:val="00BE6A87"/>
    <w:rsid w:val="00C23BAD"/>
    <w:rsid w:val="00C32348"/>
    <w:rsid w:val="00C35446"/>
    <w:rsid w:val="00C47AB2"/>
    <w:rsid w:val="00C5449D"/>
    <w:rsid w:val="00C71853"/>
    <w:rsid w:val="00C8080D"/>
    <w:rsid w:val="00CA5D33"/>
    <w:rsid w:val="00CA60F5"/>
    <w:rsid w:val="00CC7674"/>
    <w:rsid w:val="00CD6431"/>
    <w:rsid w:val="00D0578C"/>
    <w:rsid w:val="00D271F6"/>
    <w:rsid w:val="00DB303E"/>
    <w:rsid w:val="00DC4F3A"/>
    <w:rsid w:val="00DF260D"/>
    <w:rsid w:val="00E01E52"/>
    <w:rsid w:val="00E05744"/>
    <w:rsid w:val="00E16E88"/>
    <w:rsid w:val="00E22394"/>
    <w:rsid w:val="00E2795C"/>
    <w:rsid w:val="00E5565D"/>
    <w:rsid w:val="00E6158C"/>
    <w:rsid w:val="00E94032"/>
    <w:rsid w:val="00E96009"/>
    <w:rsid w:val="00E96F93"/>
    <w:rsid w:val="00F1100E"/>
    <w:rsid w:val="00F33D50"/>
    <w:rsid w:val="00F62E1E"/>
    <w:rsid w:val="00F6749B"/>
    <w:rsid w:val="00FA17A3"/>
    <w:rsid w:val="00FE4508"/>
    <w:rsid w:val="096736C1"/>
    <w:rsid w:val="0E7F6B7D"/>
    <w:rsid w:val="1A631FC8"/>
    <w:rsid w:val="1E532654"/>
    <w:rsid w:val="365C7209"/>
    <w:rsid w:val="3E743B6B"/>
    <w:rsid w:val="40634C95"/>
    <w:rsid w:val="560668E6"/>
    <w:rsid w:val="66BE7B3B"/>
    <w:rsid w:val="6F6D7618"/>
    <w:rsid w:val="7832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nhideWhenUsed="0" w:uiPriority="99" w:semiHidden="0" w:name="macro"/>
    <w:lsdException w:uiPriority="99" w:name="toa heading"/>
    <w:lsdException w:uiPriority="99" w:name="List"/>
    <w:lsdException w:unhideWhenUsed="0" w:uiPriority="99" w:semiHidden="0" w:name="List Bullet"/>
    <w:lsdException w:unhideWhenUsed="0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pt-PT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paragraph" w:customStyle="1" w:styleId="9">
    <w:name w:val="Default"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pt-PT" w:eastAsia="zh-CN" w:bidi="ar-SA"/>
    </w:rPr>
  </w:style>
  <w:style w:type="paragraph" w:customStyle="1" w:styleId="10">
    <w:name w:val="CM6"/>
    <w:basedOn w:val="9"/>
    <w:next w:val="9"/>
    <w:qFormat/>
    <w:uiPriority w:val="99"/>
    <w:pPr>
      <w:spacing w:after="798"/>
    </w:pPr>
    <w:rPr>
      <w:color w:val="auto"/>
    </w:rPr>
  </w:style>
  <w:style w:type="paragraph" w:customStyle="1" w:styleId="11">
    <w:name w:val="CM2"/>
    <w:basedOn w:val="9"/>
    <w:next w:val="9"/>
    <w:uiPriority w:val="99"/>
    <w:pPr>
      <w:spacing w:line="146" w:lineRule="atLeast"/>
    </w:pPr>
    <w:rPr>
      <w:color w:val="auto"/>
    </w:rPr>
  </w:style>
  <w:style w:type="paragraph" w:customStyle="1" w:styleId="12">
    <w:name w:val="CM7"/>
    <w:basedOn w:val="9"/>
    <w:next w:val="9"/>
    <w:qFormat/>
    <w:uiPriority w:val="99"/>
    <w:pPr>
      <w:spacing w:after="75"/>
    </w:pPr>
    <w:rPr>
      <w:color w:val="auto"/>
    </w:rPr>
  </w:style>
  <w:style w:type="paragraph" w:customStyle="1" w:styleId="13">
    <w:name w:val="CM3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4">
    <w:name w:val="CM4"/>
    <w:basedOn w:val="9"/>
    <w:next w:val="9"/>
    <w:qFormat/>
    <w:uiPriority w:val="99"/>
    <w:rPr>
      <w:color w:val="auto"/>
    </w:rPr>
  </w:style>
  <w:style w:type="paragraph" w:customStyle="1" w:styleId="15">
    <w:name w:val="CM5"/>
    <w:basedOn w:val="9"/>
    <w:next w:val="9"/>
    <w:qFormat/>
    <w:uiPriority w:val="99"/>
    <w:pPr>
      <w:spacing w:line="146" w:lineRule="atLeast"/>
    </w:pPr>
    <w:rPr>
      <w:color w:val="auto"/>
    </w:rPr>
  </w:style>
  <w:style w:type="character" w:customStyle="1" w:styleId="16">
    <w:name w:val="Sidehoved Tegn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Markeringsbobletekst Tegn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Sidefod Tegn"/>
    <w:basedOn w:val="7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apple-converted-space"/>
    <w:basedOn w:val="7"/>
    <w:uiPriority w:val="0"/>
    <w:rPr>
      <w:rFonts w:cs="Times New Roman"/>
    </w:rPr>
  </w:style>
  <w:style w:type="character" w:customStyle="1" w:styleId="20">
    <w:name w:val="brodtekst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fontstyle01"/>
    <w:basedOn w:val="7"/>
    <w:uiPriority w:val="0"/>
    <w:rPr>
      <w:rFonts w:hint="default" w:ascii="ArialMT" w:hAnsi="ArialMT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1300</Words>
  <Characters>6759</Characters>
  <Lines>58</Lines>
  <Paragraphs>16</Paragraphs>
  <TotalTime>0</TotalTime>
  <ScaleCrop>false</ScaleCrop>
  <LinksUpToDate>false</LinksUpToDate>
  <CharactersWithSpaces>8021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2019-09-25T08:58:00Z</dcterms:created>
  <dc:creator>Stephan Huck</dc:creator>
  <cp:lastModifiedBy>julie</cp:lastModifiedBy>
  <dcterms:modified xsi:type="dcterms:W3CDTF">2019-12-12T11:49:12Z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