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10795</wp:posOffset>
            </wp:positionV>
            <wp:extent cx="3027680" cy="661035"/>
            <wp:effectExtent l="0" t="0" r="7620" b="12065"/>
            <wp:wrapNone/>
            <wp:docPr id="10" name="图片 10" descr="Denver - logo only - no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nver - logo only - no websi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1127760</wp:posOffset>
                </wp:positionV>
                <wp:extent cx="675767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75pt;margin-top:88.8pt;height:0pt;width:532.1pt;z-index:251686912;mso-width-relative:page;mso-height-relative:page;" filled="f" stroked="t" coordsize="21600,21600" o:gfxdata="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K9Ijl1wAAAAsBAAAPAAAAAAAAAAEA&#10;IAAAACIAAABkcnMvZG93bnJldi54bWxQSwECFAAUAAAACACHTuJASvBhc9cBAACIAwAADgAAAAAA&#10;AAABACAAAAAmAQAAZHJzL2Uyb0RvYy54bWxQSwUGAAAAAAYABgBZAQAAbwUAAAAA&#10;">
                <v:fill on="f" focussize="0,0"/>
                <v:stroke weight="2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spacing w:line="278" w:lineRule="atLeast"/>
        <w:jc w:val="center"/>
        <w:rPr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859" w:afterLines="300"/>
        <w:jc w:val="center"/>
        <w:textAlignment w:val="auto"/>
        <w:rPr>
          <w:b/>
          <w:bCs/>
          <w:sz w:val="32"/>
          <w:szCs w:val="32"/>
        </w:rPr>
      </w:pPr>
      <w:r>
        <w:rPr>
          <w:b/>
          <w:bCs/>
          <w:sz w:val="52"/>
          <w:szCs w:val="52"/>
        </w:rPr>
        <w:t>Instrukcja obsługi</w:t>
      </w:r>
    </w:p>
    <w:p>
      <w:pPr>
        <w:pStyle w:val="10"/>
        <w:spacing w:line="278" w:lineRule="atLeast"/>
        <w:jc w:val="center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sz w:val="32"/>
          <w:szCs w:val="32"/>
        </w:rPr>
        <w:t xml:space="preserve">GŁOŚNIK BLUETOOTH </w:t>
      </w:r>
      <w:r>
        <w:rPr>
          <w:b/>
          <w:bCs/>
          <w:color w:val="211D1E"/>
          <w:sz w:val="32"/>
          <w:szCs w:val="32"/>
        </w:rPr>
        <w:t>BTS-110</w:t>
      </w:r>
    </w:p>
    <w:tbl>
      <w:tblPr>
        <w:tblStyle w:val="6"/>
        <w:tblW w:w="110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4"/>
        <w:gridCol w:w="74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3" w:hRule="atLeast"/>
        </w:trPr>
        <w:tc>
          <w:tcPr>
            <w:tcW w:w="3604" w:type="dxa"/>
            <w:vAlign w:val="center"/>
          </w:tcPr>
          <w:p>
            <w:pPr>
              <w:pStyle w:val="9"/>
              <w:jc w:val="center"/>
            </w:pP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3823335</wp:posOffset>
                      </wp:positionV>
                      <wp:extent cx="965200" cy="718185"/>
                      <wp:effectExtent l="0" t="0" r="0" b="571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20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WEJŚCIE 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6.7pt;margin-top:301.05pt;height:56.55pt;width:76pt;z-index:251666432;v-text-anchor:middle;mso-width-relative:page;mso-height-relative:page;" fillcolor="#000000 [3213]" filled="t" stroked="f" coordsize="21600,21600" o:gfxdata="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y/oLDZAAAACgEAAA8AAAAAAAAAAQAgAAAAIgAAAGRycy9kb3ducmV2LnhtbFBL&#10;AQIUABQAAAAIAIdO4kAeQvhWLgIAAEAEAAAOAAAAAAAAAAEAIAAAACg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WEJŚCIE 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2870835</wp:posOffset>
                      </wp:positionV>
                      <wp:extent cx="951865" cy="718185"/>
                      <wp:effectExtent l="0" t="0" r="635" b="571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PORT USB/CZYTNIK KART MICRO SD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9.05pt;margin-top:226.05pt;height:56.55pt;width:74.95pt;z-index:251665408;v-text-anchor:middle;mso-width-relative:page;mso-height-relative:page;" fillcolor="#000000 [3213]" filled="t" stroked="f" coordsize="21600,21600" o:gfxdata="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/CblzZAAAACgEAAA8AAAAAAAAAAQAgAAAAIgAAAGRycy9kb3ducmV2LnhtbFBL&#10;AQIUABQAAAAIAIdO4kCtst24LgIAAEAEAAAOAAAAAAAAAAEAIAAAACg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PORT USB/CZYTNIK KART MICRO SD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1923415</wp:posOffset>
                      </wp:positionV>
                      <wp:extent cx="939165" cy="718185"/>
                      <wp:effectExtent l="0" t="0" r="635" b="571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1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ODTWARZACZ MP3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55pt;margin-top:151.45pt;height:56.55pt;width:73.95pt;z-index:251663360;v-text-anchor:middle;mso-width-relative:page;mso-height-relative:page;" fillcolor="#000000 [3213]" filled="t" stroked="f" coordsize="21600,21600" o:gfxdata="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4JetLaAAAACgEAAA8AAAAAAAAAAQAgAAAAIgAAAGRycy9kb3ducmV2Lnht&#10;bFBLAQIUABQAAAAIAIdO4kBUChrUMAIAAEAEAAAOAAAAAAAAAAEAIAAAACkBAABkcnMvZTJvRG9j&#10;LnhtbFBLBQYAAAAABgAGAFkBAADL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ODTWARZACZ MP3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970915</wp:posOffset>
                      </wp:positionV>
                      <wp:extent cx="951865" cy="718185"/>
                      <wp:effectExtent l="0" t="0" r="635" b="571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WYKRYWANIE STACJI RADIA FM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85pt;margin-top:76.45pt;height:56.55pt;width:74.95pt;z-index:251661312;v-text-anchor:middle;mso-width-relative:page;mso-height-relative:page;" fillcolor="#000000 [3213]" filled="t" stroked="f" coordsize="21600,21600" o:gfxdata="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g3P/vZAAAACgEAAA8AAAAAAAAAAQAgAAAAIgAAAGRycy9kb3ducmV2LnhtbFBL&#10;AQIUABQAAAAIAIdO4kAKHy4+LgIAAEAEAAAOAAAAAAAAAAEAIAAAACg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WYKRYWANIE STACJI RADIA 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26035</wp:posOffset>
                      </wp:positionV>
                      <wp:extent cx="970915" cy="718185"/>
                      <wp:effectExtent l="0" t="0" r="6985" b="57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9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POŁĄCZENIE BLUETOOTH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6.15pt;margin-top:2.05pt;height:56.55pt;width:76.45pt;z-index:251659264;v-text-anchor:middle;mso-width-relative:page;mso-height-relative:page;" fillcolor="#000000 [3213]" filled="t" stroked="f" coordsize="21600,21600" o:gfxdata="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6Bwn9cAAAAIAQAADwAAAAAAAAABACAAAAAiAAAAZHJzL2Rvd25yZXYueG1s&#10;UEsBAhQAFAAAAAgAh07iQHodd7gyAgAAQAQAAA4AAAAAAAAAAQAgAAAAJg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POŁĄCZENIE BLUETOOTH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16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3786505" cy="4726940"/>
                  <wp:effectExtent l="0" t="0" r="10795" b="1016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0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"C:/Users/Julie/AppData/Roaming/Foxmail7/Temp-1932-20191009100141/www.facebook.com/denverelectronics" </w:instrTex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8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www.facebook.com/denverelectronics</w: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  <w:sectPr>
          <w:type w:val="continuous"/>
          <w:pgSz w:w="11900" w:h="16840"/>
          <w:pgMar w:top="1508" w:right="249" w:bottom="1140" w:left="440" w:header="720" w:footer="720" w:gutter="0"/>
          <w:cols w:space="720" w:num="1"/>
          <w:docGrid w:linePitch="286" w:charSpace="0"/>
        </w:sect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137795</wp:posOffset>
            </wp:positionV>
            <wp:extent cx="2794000" cy="5318125"/>
            <wp:effectExtent l="0" t="0" r="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t>ELEMENTY STEROWANIA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4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4" w:type="dxa"/>
          </w:tcPr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Port micro USB do ładowania z wskaźnikiem: </w:t>
            </w:r>
          </w:p>
          <w:p>
            <w:pPr>
              <w:pStyle w:val="9"/>
              <w:ind w:left="420"/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Czerwony: ładowanie, gaśnie po pełnym naładowaniu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Gniazdo kart micro SD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Wejście USB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Wejście AUX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Przycisk zmniejszania głośności/przełączania na poprzedni utwór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Przycisk zwiększania głośności/przełączania na następny utwór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Przycisk TRYB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Theme="minorEastAsia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Przycisk zasilania/odtwarzania/wstrzymania </w:t>
            </w:r>
          </w:p>
        </w:tc>
        <w:tc>
          <w:tcPr>
            <w:tcW w:w="4373" w:type="dxa"/>
          </w:tcPr>
          <w:p>
            <w:pPr>
              <w:pStyle w:val="10"/>
              <w:jc w:val="right"/>
              <w:rPr>
                <w:rFonts w:eastAsia="Times New Roman"/>
                <w:b/>
                <w:bCs/>
                <w:color w:val="211D1E"/>
                <w:sz w:val="32"/>
                <w:szCs w:val="32"/>
              </w:rPr>
            </w:pP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ŁADOWANIE </w:t>
      </w:r>
    </w:p>
    <w:p>
      <w:pPr>
        <w:pStyle w:val="11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Głośnik należy ładować, gdy jest wyłączony.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Używając dołączonego kabla USB, podłączyć koniec z wtykiem micro USB do gniazda micro USB (1) głośnika, a drugi koniec do portu USB komputera lub ładowarki USB (5 V, 1 A, brak w zestawie).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Wskaźnik zaświeci się na czerwono, wskazując ładowanie głośnika. Po pełnym naładowaniu akumulatora głośnika wskaźnik zgaśnie. </w:t>
      </w: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PODSTAWOWA OBSŁUGA</w:t>
      </w:r>
    </w:p>
    <w:p>
      <w:pPr>
        <w:pStyle w:val="9"/>
        <w:spacing w:line="146" w:lineRule="atLeast"/>
        <w:ind w:right="756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Aby włączyć głośnik, należy nacisnąć przycisk zasilania (8) i przytrzymać go. </w:t>
      </w:r>
    </w:p>
    <w:p>
      <w:pPr>
        <w:pStyle w:val="9"/>
        <w:spacing w:line="146" w:lineRule="atLeast"/>
        <w:ind w:right="1323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TRYB (7), aby wybrać jeden z następujących trybów: </w:t>
      </w:r>
    </w:p>
    <w:p>
      <w:pPr>
        <w:pStyle w:val="9"/>
        <w:spacing w:line="146" w:lineRule="atLeast"/>
        <w:ind w:right="1323"/>
        <w:rPr>
          <w:color w:val="211D1E"/>
          <w:sz w:val="32"/>
          <w:szCs w:val="32"/>
        </w:rPr>
      </w:pP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Tryb Bluetooth.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Tryb karty micro SD. Jeżeli do gniazda kart micro SD (2) zostanie włożona karta pamięci typu micro SD, odtwarzanie muzyki zostanie uruchomione automatycznie.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Tryb USB. Jeżeli do portu USB (3) zostanie podłączony nośnik pamięci USB, odtwarzanie zostanie uruchomione automatycznie.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Tryb radia.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REGULACJA GŁOŚNOŚCI </w:t>
      </w:r>
    </w:p>
    <w:p>
      <w:pPr>
        <w:pStyle w:val="12"/>
        <w:spacing w:line="146" w:lineRule="atLeast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zmniejszania głośności (5) lub jej zwiększania (6) i przytrzymać go, aby odpowiednio zmniejszyć lub zwiększyć głośność. </w:t>
      </w:r>
    </w:p>
    <w:p>
      <w:pPr>
        <w:pStyle w:val="9"/>
        <w:rPr>
          <w:sz w:val="32"/>
          <w:szCs w:val="32"/>
        </w:rPr>
      </w:pPr>
    </w:p>
    <w:p>
      <w:pPr>
        <w:pStyle w:val="12"/>
        <w:spacing w:line="146" w:lineRule="atLeast"/>
        <w:ind w:right="1323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WEJŚCIE AUX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Włączyć głośnik.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Podłączyć kabel AUX do wejścia AUX (4) głośnika, a wtyk na drugim końcu kabla do urządzenia zewnętrznego. 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Potem można rozpocząć odtwarzanie muzyki z urządzenia zewnętrznego.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KORZYSTANIE Z KART MICRO SD/NOŚNIKÓW USB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Włączyć głośnik.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Włożyć kartę micro SD do gniazda na karty micro SD (2), tak aby styki były skierowane w stronę portu USB lub podłączyć nośnik pamięci USB do portu USB.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Muzyka zostanie odtworzona automatycznie.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zmniejszania głośności/poprzedniego utworu (5), aby przełączyć na poprzedni utwór. Nacisnąć przycisk zwiększania głośności / następnego utworu (6), aby przełączyć na następny utwór.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(8), aby wstrzymać lub wznowić odtwarzanie. </w:t>
      </w:r>
    </w:p>
    <w:p>
      <w:pPr>
        <w:pStyle w:val="9"/>
        <w:rPr>
          <w:sz w:val="32"/>
          <w:szCs w:val="32"/>
        </w:rPr>
      </w:pPr>
    </w:p>
    <w:p>
      <w:pPr>
        <w:pStyle w:val="9"/>
        <w:spacing w:line="168" w:lineRule="atLeast"/>
        <w:ind w:right="47"/>
        <w:jc w:val="both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OBSŁUGA BLUETOOTH </w:t>
      </w:r>
    </w:p>
    <w:p>
      <w:pPr>
        <w:pStyle w:val="9"/>
        <w:spacing w:line="168" w:lineRule="atLeast"/>
        <w:ind w:right="47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PAROWANIE URZĄDZEŃ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Ustawić głośnik obok urządzenia Bluetooth, z którym ma być sparowany.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Włączyć głośnik, nacisnąć Przycisk TRYB (7), aby wejść do trybu Bluetooth.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Postępować zgodnie z instrukcjami wyświetlanymi na ekranie urządzenia, aby wyszukać głośnik.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Głośnik ma nazwę „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Denver </w:t>
      </w:r>
      <w:r>
        <w:rPr>
          <w:color w:val="211D1E"/>
          <w:sz w:val="32"/>
          <w:szCs w:val="32"/>
        </w:rPr>
        <w:t xml:space="preserve">BTS-110”. Powinien zostać wyświetlony na liście dostępnych urządzeń Bluetooth. Należy go wybrać i wprowadzić hasło „0000” w razie potrzeby.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 pomyślnym sparowaniu można strumieniować muzykę z urządzenia Bluetooth do głośnika.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3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Uwagi: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Głośnik Bluetooth można połączyć tylko z jednym urządzeniem Bluetooth w danym momencie. Nie zaleca się przerywania połączenia w trakcie pracy.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Jeżeli parowanie Bluetooth nie powiedzie się, usunąć inne urządzenie Bluetooth z listy połączeń, ponownie uruchomić głośnik Bluetooth i jeszcze raz wyszukać urządzenie Bluetooth.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POLECENIA W TRYBIE BLUETOOTH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zmniejszania głośności/poprzedniego utworu (5), aby przełączyć na poprzedni utwór. Nacisnąć przycisk zwiększania głośności / następnego utworu (6), aby przełączyć na następny utwór.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zasilania (8), aby wstrzymać lub wznowić odtwarzanie.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W przypadku nadejścia połączenia nacisnąć przycisk zasilania (8), aby odebrać połączenie i włączyć funkcję zestawu głośnomówiącego. Aby zakończyć połączenie, nacisnąć przycisk zasilania.</w:t>
      </w:r>
    </w:p>
    <w:p>
      <w:pPr>
        <w:pStyle w:val="9"/>
        <w:spacing w:line="148" w:lineRule="atLeast"/>
        <w:ind w:left="130" w:right="340" w:hanging="130"/>
        <w:jc w:val="both"/>
        <w:rPr>
          <w:rFonts w:eastAsia="Times New Roman"/>
          <w:sz w:val="32"/>
          <w:szCs w:val="32"/>
        </w:rPr>
      </w:pPr>
    </w:p>
    <w:p>
      <w:pPr>
        <w:pStyle w:val="12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SŁUCHANIE RADIA </w:t>
      </w:r>
    </w:p>
    <w:p>
      <w:pPr>
        <w:pStyle w:val="9"/>
        <w:spacing w:line="146" w:lineRule="atLeast"/>
        <w:rPr>
          <w:rFonts w:eastAsia="Times New Roman"/>
          <w:b/>
          <w:bCs/>
          <w:i/>
          <w:iCs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Przed użyciem funkcji radia podłączyć kabel micro USB do portu USB głośnika (1), który będzie pełnić funkcję anteny. </w:t>
      </w:r>
    </w:p>
    <w:p>
      <w:pPr>
        <w:pStyle w:val="9"/>
        <w:spacing w:line="146" w:lineRule="atLeast"/>
        <w:rPr>
          <w:rFonts w:eastAsia="Times New Roman"/>
          <w:color w:val="211D1E"/>
          <w:sz w:val="32"/>
          <w:szCs w:val="32"/>
        </w:rPr>
      </w:pP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Nacisnąć przycisk TRYBU (7), aby wybrać funkcję radia.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Nacisnąć przycisk TRYBU (7) i przytrzymać go, aby uruchomić wyszukiwanie stacji radiowych. Znalezione stacje zostaną zapisane automatycznie.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Po zapisaniu stacji radiowych nacisnąć przycisk zmniejszania głośności / przełączania na poprzedni utwór (5), aby wybrać poprzednią stację lub przycisk zwiększania głośności / przełączania na następny utwór (6), aby wybrać następną stację.</w:t>
      </w: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URUCHOMIENIE PRZEZ BLUETOOTH FUNKCJI TWS (TRUE WIRELESS STEREO) DLA DWÓCH GŁOŚNIKÓW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Włączyć dwa głośniki. Ustawieniem domyślnym jest tryb Bluetooth, dioda LED miga (wyemitowany zostaje dźwięk potwierdzający, że głośnik jest ustawiony na tryb parowania Bluetooth).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Wyłączyć funkcję Bluetooth w telefonie lub innym urządzeniu Bluetooth. Nacisnąć i przytrzymać przycisk M w dowolnym głośniku (słyszalny będzie dźwięk potwierdzający uruchomienie funkcji TWS). Po kilku sekundach pojawi się komunikat głosowy z dwóch głośników Bluetooth. Gdy dioda LED pierwszego głośnika miga, a drugiego świeci, ale nie miga oznacza to, że dwa głośniki są połączone poprzez Bluetooth.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Uruchomić funkcję Bluetooth w telefonie komórkowym i wyszukać „Denver BTS-110”.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Znaleźć nazwę „Denver BTS-110” i wybrać połączenie.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Wyemitowany zostanie komunikat głosowy głośnika Bluetooth oznaczający połączenie Bluetooth. Teraz można słuchać muzyki z dwóch głośników.</w:t>
      </w:r>
    </w:p>
    <w:p>
      <w:pPr>
        <w:pStyle w:val="15"/>
        <w:numPr>
          <w:ilvl w:val="0"/>
          <w:numId w:val="9"/>
        </w:numPr>
        <w:jc w:val="both"/>
      </w:pPr>
      <w:r>
        <w:rPr>
          <w:color w:val="211D1E"/>
          <w:sz w:val="32"/>
          <w:szCs w:val="32"/>
        </w:rPr>
        <w:t>Ponowne nacisnąć i przytrzymać przycisk M w celu wyłączenia funkcji TWS — można teraz słuchać muzyki z jednego głośnika.</w:t>
      </w:r>
      <w:r>
        <w:t xml:space="preserve"> </w:t>
      </w:r>
    </w:p>
    <w:p>
      <w:pPr>
        <w:pStyle w:val="9"/>
      </w:pPr>
    </w:p>
    <w:p>
      <w:pPr>
        <w:pStyle w:val="9"/>
        <w:rPr>
          <w:sz w:val="32"/>
          <w:szCs w:val="32"/>
        </w:rPr>
      </w:pPr>
      <w:r>
        <w:rPr>
          <w:sz w:val="32"/>
          <w:szCs w:val="32"/>
        </w:rPr>
        <w:t>Uwaga: Jeśli w niektórych urządzeniach konieczne jest wprowadzenie hasła, należy wprowadzić domyślne hasło 0000.</w:t>
      </w:r>
    </w:p>
    <w:p>
      <w:pPr>
        <w:pStyle w:val="9"/>
        <w:spacing w:after="100" w:afterAutospacing="1" w:line="146" w:lineRule="atLeast"/>
        <w:ind w:right="187"/>
        <w:rPr>
          <w:rFonts w:eastAsia="Times New Roman"/>
          <w:color w:val="211D1E"/>
          <w:sz w:val="32"/>
          <w:szCs w:val="32"/>
        </w:rPr>
      </w:pP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FUNKCJA ASYSTENTA GŁOSOWEGO</w:t>
      </w:r>
    </w:p>
    <w:p>
      <w:pPr>
        <w:pStyle w:val="9"/>
        <w:spacing w:after="100" w:afterAutospacing="1" w:line="146" w:lineRule="atLeast"/>
        <w:ind w:right="187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Nacisnąć przycisk TRYBU (7) dwa razy, aby włączyć funkcję asystenta głosowego.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DANE TECHNICZNE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Akumulator: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 </w:t>
      </w:r>
      <w:r>
        <w:rPr>
          <w:color w:val="211D1E"/>
          <w:sz w:val="32"/>
          <w:szCs w:val="32"/>
        </w:rPr>
        <w:t xml:space="preserve"> Wbudowany litowy: 3,7 V, 1200 mAh</w:t>
      </w:r>
    </w:p>
    <w:p>
      <w:pPr>
        <w:pStyle w:val="9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Zasilanie: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 xml:space="preserve">5 V 1 A </w:t>
      </w:r>
    </w:p>
    <w:p>
      <w:pPr>
        <w:pStyle w:val="12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Częstotliwość FM: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 </w:t>
      </w:r>
      <w:r>
        <w:rPr>
          <w:color w:val="211D1E"/>
          <w:sz w:val="32"/>
          <w:szCs w:val="32"/>
        </w:rPr>
        <w:t xml:space="preserve"> 87,5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color w:val="211D1E"/>
          <w:sz w:val="32"/>
          <w:szCs w:val="32"/>
        </w:rPr>
        <w:t>108,0 MHz</w:t>
      </w:r>
    </w:p>
    <w:p>
      <w:pPr>
        <w:pStyle w:val="12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Częstotliwość Bluetooth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: .................... </w:t>
      </w:r>
      <w:bookmarkStart w:id="0" w:name="OLE_LINK1"/>
      <w:r>
        <w:rPr>
          <w:rFonts w:hint="eastAsia"/>
          <w:color w:val="211D1E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2402M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z~2480M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</w:t>
      </w:r>
      <w:bookmarkEnd w:id="0"/>
      <w:r>
        <w:rPr>
          <w:color w:val="211D1E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Arial" w:hAnsi="Arial" w:eastAsia="宋体" w:cs="Arial"/>
          <w:sz w:val="32"/>
          <w:szCs w:val="32"/>
          <w:lang w:val="en-US" w:eastAsia="zh-CN"/>
        </w:rPr>
      </w:pPr>
      <w:r>
        <w:rPr>
          <w:rFonts w:ascii="Arial" w:hAnsi="Arial"/>
          <w:sz w:val="32"/>
          <w:szCs w:val="32"/>
        </w:rPr>
        <w:t>Zakres częstotliwości pracy: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  20Hz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rFonts w:hint="eastAsia" w:ascii="Arial" w:hAnsi="Arial"/>
          <w:sz w:val="32"/>
          <w:szCs w:val="32"/>
          <w:lang w:val="en-US" w:eastAsia="zh-CN"/>
        </w:rPr>
        <w:t>20KHz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textAlignment w:val="auto"/>
      </w:pPr>
      <w:r>
        <w:rPr>
          <w:rFonts w:ascii="Arial" w:hAnsi="Arial"/>
          <w:sz w:val="32"/>
          <w:szCs w:val="32"/>
        </w:rPr>
        <w:t>Maks. moc wyjściowa: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.......................  40dBm</w:t>
      </w:r>
    </w:p>
    <w:p>
      <w:pPr>
        <w:pStyle w:val="12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Wymiary: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 xml:space="preserve">160 × 70 × 70 mm </w:t>
      </w:r>
    </w:p>
    <w:p>
      <w:pPr>
        <w:pStyle w:val="12"/>
        <w:keepNext w:val="0"/>
        <w:keepLines w:val="0"/>
        <w:pageBreakBefore w:val="0"/>
        <w:widowControl w:val="0"/>
        <w:tabs>
          <w:tab w:val="left" w:leader="dot" w:pos="5387"/>
        </w:tabs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Masa: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................................................. </w:t>
      </w:r>
      <w:r>
        <w:rPr>
          <w:color w:val="211D1E"/>
          <w:sz w:val="32"/>
          <w:szCs w:val="32"/>
        </w:rPr>
        <w:t xml:space="preserve"> 380 g </w:t>
      </w:r>
    </w:p>
    <w:p>
      <w:pPr>
        <w:pStyle w:val="9"/>
        <w:rPr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BEZPIECZEŃSTWO, CZYSZCZENIE I KONSERWACJA 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Ważne informacje dotyczące bezpieczeństwa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Należy dokładnie zapoznać się z tymi zasadami bezpieczeństwa, aby uniknąć obrażeń osobistych lub uszkodzenia urządzenia. Przed instalacją i uruchomieniem urządzenia zapoznać się z treścią instrukcji obsługi. Producent nie ponosi odpowiedzialności za szkody wynikające z niewłaściwej instalacji i użytkowania.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Ryzyko uszkodzenia słuchu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Nie używać urządzenia z ustawionym dużym poziomem głośności przez długi czas. Może to spowodować uszkodzenie słuchu.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Wilgoć i woda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Nigdy nie używać urządzenia w miejscach o dużej wilgotności ani w pobliżu umywalek, zlewów, wanien, pryszniców itd.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Nigdy nie dotykać urządzenia mokrymi rękami.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br w:type="page"/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Uwaga: wszystkie produkty mogą zostać zmienione bez uprzedzenia. Zastrzegamy sobie prawo do błędów i pominięć w instrukcji obsługi.</w:t>
      </w:r>
    </w:p>
    <w:p>
      <w:pPr>
        <w:rPr>
          <w:rFonts w:ascii="Arial" w:hAnsi="Arial" w:cs="Arial"/>
          <w:sz w:val="32"/>
          <w:szCs w:val="32"/>
        </w:rPr>
      </w:pPr>
    </w:p>
    <w:p>
      <w:pPr>
        <w:spacing w:after="100"/>
        <w:ind w:left="426"/>
        <w:rPr>
          <w:rStyle w:val="20"/>
          <w:rFonts w:ascii="Arial" w:hAnsi="Arial" w:cs="Arial"/>
          <w:b/>
          <w:sz w:val="32"/>
          <w:szCs w:val="32"/>
        </w:rPr>
      </w:pPr>
      <w:r>
        <w:rPr>
          <w:rStyle w:val="20"/>
          <w:rFonts w:ascii="Arial" w:hAnsi="Arial"/>
          <w:sz w:val="32"/>
          <w:szCs w:val="32"/>
        </w:rPr>
        <w:t>WSZYSTKIE PRAWA ZASTRZEŻONE, COPYRIGHT DENVER ELECTRONICS A/S</w:t>
      </w:r>
    </w:p>
    <w:p>
      <w:pPr>
        <w:spacing w:after="10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drawing>
          <wp:inline distT="0" distB="0" distL="0" distR="0">
            <wp:extent cx="4216400" cy="3756025"/>
            <wp:effectExtent l="0" t="0" r="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Urządzenia elektryczne i elektroniczne oraz baterie zawierają materiały, komponenty i substancje, które mogą być niebezpieczne dla zdrowia i środowiska, jeśli ze zużytymi materiałami (wyrzucanymi urządzenia elektrycznymi i elektronicznymi oraz bateriami) nie postępuje się właściwie.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Urządzenia elektryczne i elektroniczne oraz baterie są oznaczone przekreślonym symbolem kosza na śmieci, patrz wyżej. Ten symbol oznacza, że urządzenia elektryczne i elektroniczne oraz baterie nie powinny być wyrzucane razem z innymi odpadami domowymi, lecz powinny być wyrzucane oddzielnie.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Użytkownicy powinni przekazywać zużyte baterie do odpowiednich, wyznaczonych punktów. Dzięki temu baterie podlegają procesowi recyklingu zgodnie z obowiązującymi przepisami i nie będą szkodzić środowisku.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We wszystkich miastach są punkty zbiórki, do których można przekazać bezpłatnie urządzenia elektryczne i elektroniczne oraz baterie do recyklingu, bądź inne miejsca zbiorki. Urządzenia i baterie mogą być też odbierane z gospodarstw domowych. Dodatkowe informacje dostępne są w urzędzie odpowiedzialnym za usuwanie odpadów.</w:t>
      </w:r>
    </w:p>
    <w:p>
      <w:pPr>
        <w:rPr>
          <w:rFonts w:ascii="Arial" w:hAnsi="Arial" w:cs="Arial"/>
          <w:sz w:val="32"/>
          <w:szCs w:val="32"/>
        </w:rPr>
      </w:pP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  <w:r>
        <w:rPr>
          <w:rStyle w:val="21"/>
          <w:rFonts w:ascii="Arial" w:hAnsi="Arial"/>
          <w:sz w:val="32"/>
          <w:szCs w:val="32"/>
        </w:rPr>
        <w:t>Niniejszym Inter Sales A/S</w:t>
      </w:r>
      <w:r>
        <w:rPr>
          <w:rFonts w:ascii="Arial" w:hAnsi="Arial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deklaruje, że urządzenie radiowe typu BTS-110 jest zgodne z dyrektywą 2014/53/UE. Pełny tekst deklaracji zgodności UE jest dostępny pod następującym adresem internetowym:</w:t>
      </w:r>
      <w:r>
        <w:rPr>
          <w:rFonts w:ascii="Arial" w:hAnsi="Arial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www.denver-electronics.com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Style w:val="21"/>
          <w:rFonts w:ascii="Arial" w:hAnsi="Arial"/>
          <w:sz w:val="32"/>
          <w:szCs w:val="32"/>
        </w:rPr>
        <w:t xml:space="preserve"> Kliknij IKONĘ wyszukiwania na górze strony. Wpisz numer modelu: BTS-110.</w:t>
      </w:r>
      <w:r>
        <w:rPr>
          <w:color w:val="0563C1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Przejść na stronę produktu. Dyrektywa RED jest na stronie materiałów do pobrania/innych plików do pobrania.</w:t>
      </w: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</w:p>
    <w:p>
      <w:pPr>
        <w:widowControl/>
        <w:jc w:val="left"/>
        <w:rPr>
          <w:rFonts w:cs="Calibri" w:eastAsiaTheme="minorEastAsia"/>
          <w:color w:val="000000"/>
          <w:kern w:val="0"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color w:val="000000"/>
          <w:sz w:val="32"/>
          <w:szCs w:val="32"/>
        </w:rPr>
        <w:t>Ostrzeżenie! Wewnątrz jest akumulator litowy.</w:t>
      </w: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DENVER ELECTRONICS A/S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Omega 5A, Soeften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DK-8382 Hinnerup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Dania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"http://www.facebook.com/denverelectronics" </w:instrTex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www.facebook.com/denverelectronics</w:t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</w:p>
    <w:sectPr>
      <w:footerReference r:id="rId3" w:type="default"/>
      <w:pgSz w:w="11900" w:h="16840"/>
      <w:pgMar w:top="1508" w:right="249" w:bottom="1140" w:left="440" w:header="720" w:footer="720" w:gutter="0"/>
      <w:pgNumType w:fmt="decimal"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Arial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POL-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>POL-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2DB"/>
    <w:multiLevelType w:val="multilevel"/>
    <w:tmpl w:val="273432D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B7C46"/>
    <w:multiLevelType w:val="multilevel"/>
    <w:tmpl w:val="2BFB7C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2111F0"/>
    <w:multiLevelType w:val="multilevel"/>
    <w:tmpl w:val="342111F0"/>
    <w:lvl w:ilvl="0" w:tentative="0">
      <w:start w:val="1"/>
      <w:numFmt w:val="bullet"/>
      <w:lvlText w:val="-"/>
      <w:lvlJc w:val="left"/>
      <w:pPr>
        <w:ind w:left="562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abstractNum w:abstractNumId="3">
    <w:nsid w:val="41E54214"/>
    <w:multiLevelType w:val="multilevel"/>
    <w:tmpl w:val="41E54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02B79"/>
    <w:multiLevelType w:val="multilevel"/>
    <w:tmpl w:val="47E02B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3B6AFE"/>
    <w:multiLevelType w:val="multilevel"/>
    <w:tmpl w:val="523B6A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D011F"/>
    <w:multiLevelType w:val="multilevel"/>
    <w:tmpl w:val="59AD0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A264C"/>
    <w:multiLevelType w:val="multilevel"/>
    <w:tmpl w:val="623A26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A0B39"/>
    <w:multiLevelType w:val="multilevel"/>
    <w:tmpl w:val="762A0B3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AD"/>
    <w:rsid w:val="00026463"/>
    <w:rsid w:val="00047A56"/>
    <w:rsid w:val="00066A91"/>
    <w:rsid w:val="00093B82"/>
    <w:rsid w:val="000A2D47"/>
    <w:rsid w:val="000C54DB"/>
    <w:rsid w:val="00106E17"/>
    <w:rsid w:val="001234B0"/>
    <w:rsid w:val="00151A0C"/>
    <w:rsid w:val="00173066"/>
    <w:rsid w:val="001D05EF"/>
    <w:rsid w:val="001D4D54"/>
    <w:rsid w:val="001F77ED"/>
    <w:rsid w:val="0021679F"/>
    <w:rsid w:val="002172F4"/>
    <w:rsid w:val="002814C9"/>
    <w:rsid w:val="002A03CB"/>
    <w:rsid w:val="002A120D"/>
    <w:rsid w:val="002C1389"/>
    <w:rsid w:val="002C6069"/>
    <w:rsid w:val="002C6EF2"/>
    <w:rsid w:val="00310991"/>
    <w:rsid w:val="00317F28"/>
    <w:rsid w:val="00352A46"/>
    <w:rsid w:val="00370D07"/>
    <w:rsid w:val="0037291F"/>
    <w:rsid w:val="003D3EEA"/>
    <w:rsid w:val="003E5E92"/>
    <w:rsid w:val="00407D60"/>
    <w:rsid w:val="00414790"/>
    <w:rsid w:val="0042739E"/>
    <w:rsid w:val="0048312E"/>
    <w:rsid w:val="00496AB7"/>
    <w:rsid w:val="004A35D3"/>
    <w:rsid w:val="004C5D8D"/>
    <w:rsid w:val="004D75AD"/>
    <w:rsid w:val="004E5164"/>
    <w:rsid w:val="004E598D"/>
    <w:rsid w:val="00557745"/>
    <w:rsid w:val="00577813"/>
    <w:rsid w:val="005D7843"/>
    <w:rsid w:val="005F1E2D"/>
    <w:rsid w:val="00600E14"/>
    <w:rsid w:val="006318C3"/>
    <w:rsid w:val="0064572E"/>
    <w:rsid w:val="006A1BE8"/>
    <w:rsid w:val="006A2077"/>
    <w:rsid w:val="006E371F"/>
    <w:rsid w:val="0071022F"/>
    <w:rsid w:val="0076359A"/>
    <w:rsid w:val="007717F7"/>
    <w:rsid w:val="007752F8"/>
    <w:rsid w:val="007E70B7"/>
    <w:rsid w:val="007F002A"/>
    <w:rsid w:val="00800A27"/>
    <w:rsid w:val="008A6584"/>
    <w:rsid w:val="008C0BD0"/>
    <w:rsid w:val="008C12DB"/>
    <w:rsid w:val="008F3344"/>
    <w:rsid w:val="00912128"/>
    <w:rsid w:val="009770B9"/>
    <w:rsid w:val="009C3A78"/>
    <w:rsid w:val="009D1CF8"/>
    <w:rsid w:val="00A33A9A"/>
    <w:rsid w:val="00A33BDF"/>
    <w:rsid w:val="00A439C4"/>
    <w:rsid w:val="00A7223E"/>
    <w:rsid w:val="00A82288"/>
    <w:rsid w:val="00AB363A"/>
    <w:rsid w:val="00AD5AC3"/>
    <w:rsid w:val="00B33F22"/>
    <w:rsid w:val="00B535A5"/>
    <w:rsid w:val="00B5701F"/>
    <w:rsid w:val="00B95FF9"/>
    <w:rsid w:val="00C23BAD"/>
    <w:rsid w:val="00C32348"/>
    <w:rsid w:val="00C35446"/>
    <w:rsid w:val="00C47AB2"/>
    <w:rsid w:val="00C5449D"/>
    <w:rsid w:val="00C71853"/>
    <w:rsid w:val="00C8080D"/>
    <w:rsid w:val="00CA5D33"/>
    <w:rsid w:val="00CA60F5"/>
    <w:rsid w:val="00CC7674"/>
    <w:rsid w:val="00CD6431"/>
    <w:rsid w:val="00D0578C"/>
    <w:rsid w:val="00D271F6"/>
    <w:rsid w:val="00DB303E"/>
    <w:rsid w:val="00DC4F3A"/>
    <w:rsid w:val="00DF260D"/>
    <w:rsid w:val="00E01E52"/>
    <w:rsid w:val="00E05744"/>
    <w:rsid w:val="00E16E88"/>
    <w:rsid w:val="00E22394"/>
    <w:rsid w:val="00E2795C"/>
    <w:rsid w:val="00E5565D"/>
    <w:rsid w:val="00E6158C"/>
    <w:rsid w:val="00E94032"/>
    <w:rsid w:val="00E96009"/>
    <w:rsid w:val="00E96F93"/>
    <w:rsid w:val="00F1100E"/>
    <w:rsid w:val="00F33D50"/>
    <w:rsid w:val="00F62E1E"/>
    <w:rsid w:val="00F6749B"/>
    <w:rsid w:val="00FA17A3"/>
    <w:rsid w:val="00FE4508"/>
    <w:rsid w:val="024411DB"/>
    <w:rsid w:val="07994DCE"/>
    <w:rsid w:val="12930565"/>
    <w:rsid w:val="1D243A0A"/>
    <w:rsid w:val="322451E2"/>
    <w:rsid w:val="3469644A"/>
    <w:rsid w:val="3A767946"/>
    <w:rsid w:val="510A20D6"/>
    <w:rsid w:val="7300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pl-PL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pl-PL" w:eastAsia="zh-CN" w:bidi="ar-SA"/>
    </w:rPr>
  </w:style>
  <w:style w:type="paragraph" w:customStyle="1" w:styleId="10">
    <w:name w:val="CM6"/>
    <w:basedOn w:val="9"/>
    <w:next w:val="9"/>
    <w:qFormat/>
    <w:uiPriority w:val="99"/>
    <w:pPr>
      <w:spacing w:after="798"/>
    </w:pPr>
    <w:rPr>
      <w:color w:val="auto"/>
    </w:rPr>
  </w:style>
  <w:style w:type="paragraph" w:customStyle="1" w:styleId="11">
    <w:name w:val="CM2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2">
    <w:name w:val="CM7"/>
    <w:basedOn w:val="9"/>
    <w:next w:val="9"/>
    <w:qFormat/>
    <w:uiPriority w:val="99"/>
    <w:pPr>
      <w:spacing w:after="75"/>
    </w:pPr>
    <w:rPr>
      <w:color w:val="auto"/>
    </w:rPr>
  </w:style>
  <w:style w:type="paragraph" w:customStyle="1" w:styleId="13">
    <w:name w:val="CM3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4">
    <w:name w:val="CM4"/>
    <w:basedOn w:val="9"/>
    <w:next w:val="9"/>
    <w:qFormat/>
    <w:uiPriority w:val="99"/>
    <w:rPr>
      <w:color w:val="auto"/>
    </w:rPr>
  </w:style>
  <w:style w:type="paragraph" w:customStyle="1" w:styleId="15">
    <w:name w:val="CM5"/>
    <w:basedOn w:val="9"/>
    <w:next w:val="9"/>
    <w:qFormat/>
    <w:uiPriority w:val="99"/>
    <w:pPr>
      <w:spacing w:line="146" w:lineRule="atLeast"/>
    </w:pPr>
    <w:rPr>
      <w:color w:val="auto"/>
    </w:rPr>
  </w:style>
  <w:style w:type="character" w:customStyle="1" w:styleId="16">
    <w:name w:val="Sidehoved Tegn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Markeringsbobletekst Tegn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Sidefod Tegn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apple-converted-space"/>
    <w:basedOn w:val="7"/>
    <w:qFormat/>
    <w:uiPriority w:val="0"/>
    <w:rPr>
      <w:rFonts w:cs="Times New Roman"/>
    </w:rPr>
  </w:style>
  <w:style w:type="character" w:customStyle="1" w:styleId="20">
    <w:name w:val="brodtekst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fontstyle01"/>
    <w:basedOn w:val="7"/>
    <w:qFormat/>
    <w:uiPriority w:val="0"/>
    <w:rPr>
      <w:rFonts w:hint="default" w:ascii="ArialMT" w:hAnsi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1078</Words>
  <Characters>7043</Characters>
  <Lines>58</Lines>
  <Paragraphs>16</Paragraphs>
  <TotalTime>0</TotalTime>
  <ScaleCrop>false</ScaleCrop>
  <LinksUpToDate>false</LinksUpToDate>
  <CharactersWithSpaces>8079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2019-09-25T08:58:00Z</dcterms:created>
  <dc:creator>Stephan Huck</dc:creator>
  <cp:lastModifiedBy>julie</cp:lastModifiedBy>
  <dcterms:modified xsi:type="dcterms:W3CDTF">2019-12-12T11:48:56Z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