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spacing w:line="278" w:lineRule="atLeast"/>
        <w:jc w:val="center"/>
        <w:rPr>
          <w:b/>
          <w:bCs/>
          <w:sz w:val="32"/>
          <w:szCs w:val="32"/>
        </w:rPr>
      </w:pPr>
      <w:r>
        <w:rPr>
          <w:rFonts w:hint="eastAsia" w:eastAsia="宋体"/>
          <w:b/>
          <w:bCs/>
          <w:sz w:val="32"/>
          <w:szCs w:val="32"/>
          <w:lang w:eastAsia="zh-CN"/>
        </w:rPr>
        <w:drawing>
          <wp:anchor distT="0" distB="0" distL="114300" distR="114300" simplePos="0" relativeHeight="251676672" behindDoc="0" locked="0" layoutInCell="1" allowOverlap="1">
            <wp:simplePos x="0" y="0"/>
            <wp:positionH relativeFrom="column">
              <wp:posOffset>2044700</wp:posOffset>
            </wp:positionH>
            <wp:positionV relativeFrom="paragraph">
              <wp:posOffset>167005</wp:posOffset>
            </wp:positionV>
            <wp:extent cx="3027680" cy="661035"/>
            <wp:effectExtent l="0" t="0" r="7620" b="12065"/>
            <wp:wrapNone/>
            <wp:docPr id="10" name="图片 10" descr="Denver - logo only - no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enver - logo only - no website"/>
                    <pic:cNvPicPr>
                      <a:picLocks noChangeAspect="1"/>
                    </pic:cNvPicPr>
                  </pic:nvPicPr>
                  <pic:blipFill>
                    <a:blip r:embed="rId6"/>
                    <a:stretch>
                      <a:fillRect/>
                    </a:stretch>
                  </pic:blipFill>
                  <pic:spPr>
                    <a:xfrm>
                      <a:off x="0" y="0"/>
                      <a:ext cx="3027680" cy="661035"/>
                    </a:xfrm>
                    <a:prstGeom prst="rect">
                      <a:avLst/>
                    </a:prstGeom>
                  </pic:spPr>
                </pic:pic>
              </a:graphicData>
            </a:graphic>
          </wp:anchor>
        </w:drawing>
      </w:r>
    </w:p>
    <w:p>
      <w:pPr>
        <w:pStyle w:val="10"/>
        <w:spacing w:line="278" w:lineRule="atLeast"/>
        <w:jc w:val="center"/>
        <w:rPr>
          <w:b/>
          <w:bCs/>
          <w:sz w:val="32"/>
          <w:szCs w:val="32"/>
        </w:rPr>
      </w:pPr>
    </w:p>
    <w:p>
      <w:pPr>
        <w:keepNext w:val="0"/>
        <w:keepLines w:val="0"/>
        <w:pageBreakBefore w:val="0"/>
        <w:widowControl w:val="0"/>
        <w:kinsoku/>
        <w:wordWrap/>
        <w:overflowPunct/>
        <w:topLinePunct w:val="0"/>
        <w:autoSpaceDE/>
        <w:autoSpaceDN/>
        <w:bidi w:val="0"/>
        <w:adjustRightInd/>
        <w:snapToGrid/>
        <w:spacing w:after="859" w:afterLines="300"/>
        <w:jc w:val="center"/>
        <w:textAlignment w:val="auto"/>
        <w:rPr>
          <w:b/>
          <w:bCs/>
          <w:sz w:val="32"/>
          <w:szCs w:val="32"/>
        </w:rPr>
      </w:pPr>
      <w:r>
        <w:rPr>
          <w:b/>
          <w:bCs/>
          <w:sz w:val="52"/>
          <w:szCs w:val="52"/>
        </w:rPr>
        <w:t>Betjeningsvejledning</w:t>
      </w:r>
      <w:r>
        <w:rPr>
          <w:sz w:val="48"/>
          <w:szCs w:val="48"/>
        </w:rPr>
        <mc:AlternateContent>
          <mc:Choice Requires="wps">
            <w:drawing>
              <wp:anchor distT="0" distB="0" distL="114300" distR="114300" simplePos="0" relativeHeight="251697152" behindDoc="0" locked="0" layoutInCell="1" allowOverlap="1">
                <wp:simplePos x="0" y="0"/>
                <wp:positionH relativeFrom="column">
                  <wp:posOffset>174625</wp:posOffset>
                </wp:positionH>
                <wp:positionV relativeFrom="paragraph">
                  <wp:posOffset>-352425</wp:posOffset>
                </wp:positionV>
                <wp:extent cx="6757670" cy="0"/>
                <wp:effectExtent l="0" t="0" r="0" b="0"/>
                <wp:wrapNone/>
                <wp:docPr id="11" name="直接连接符 11"/>
                <wp:cNvGraphicFramePr/>
                <a:graphic xmlns:a="http://schemas.openxmlformats.org/drawingml/2006/main">
                  <a:graphicData uri="http://schemas.microsoft.com/office/word/2010/wordprocessingShape">
                    <wps:wsp>
                      <wps:cNvCnPr/>
                      <wps:spPr>
                        <a:xfrm>
                          <a:off x="0" y="0"/>
                          <a:ext cx="675767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3.75pt;margin-top:-27.75pt;height:0pt;width:532.1pt;z-index:251697152;mso-width-relative:page;mso-height-relative:page;" filled="f" stroked="t" coordsize="21600,21600" o:gfxdata="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7JfYQ1wAAAAsBAAAPAAAAAAAAAAEA&#10;IAAAACIAAABkcnMvZG93bnJldi54bWxQSwECFAAUAAAACACHTuJASvBhc9cBAACIAwAADgAAAAAA&#10;AAABACAAAAAmAQAAZHJzL2Uyb0RvYy54bWxQSwUGAAAAAAYABgBZAQAAbwUAAAAA&#10;">
                <v:fill on="f" focussize="0,0"/>
                <v:stroke weight="2.25pt" color="#000000 [3200]" joinstyle="round"/>
                <v:imagedata o:title=""/>
                <o:lock v:ext="edit" aspectratio="f"/>
              </v:line>
            </w:pict>
          </mc:Fallback>
        </mc:AlternateContent>
      </w:r>
    </w:p>
    <w:p>
      <w:pPr>
        <w:pStyle w:val="10"/>
        <w:spacing w:line="278" w:lineRule="atLeast"/>
        <w:jc w:val="center"/>
        <w:rPr>
          <w:rFonts w:eastAsiaTheme="minorEastAsia"/>
          <w:b/>
          <w:bCs/>
          <w:color w:val="211D1E"/>
          <w:sz w:val="32"/>
          <w:szCs w:val="32"/>
        </w:rPr>
      </w:pPr>
      <w:r>
        <w:rPr>
          <w:b/>
          <w:bCs/>
          <w:sz w:val="32"/>
          <w:szCs w:val="32"/>
        </w:rPr>
        <w:t xml:space="preserve">BLUETOOTH-HØJTTALER </w:t>
      </w:r>
      <w:r>
        <w:rPr>
          <w:b/>
          <w:bCs/>
          <w:color w:val="211D1E"/>
          <w:sz w:val="32"/>
          <w:szCs w:val="32"/>
        </w:rPr>
        <w:t>BTS-110</w:t>
      </w:r>
    </w:p>
    <w:tbl>
      <w:tblPr>
        <w:tblStyle w:val="6"/>
        <w:tblW w:w="1142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737"/>
        <w:gridCol w:w="76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0" w:hRule="atLeast"/>
        </w:trPr>
        <w:tc>
          <w:tcPr>
            <w:tcW w:w="3737" w:type="dxa"/>
            <w:vAlign w:val="center"/>
          </w:tcPr>
          <w:p>
            <w:pPr>
              <w:pStyle w:val="9"/>
              <w:jc w:val="center"/>
            </w:pPr>
            <w:r>
              <w:rPr>
                <w:color w:val="auto"/>
                <w:sz w:val="20"/>
                <w:szCs w:val="20"/>
              </w:rPr>
              <mc:AlternateContent>
                <mc:Choice Requires="wps">
                  <w:drawing>
                    <wp:anchor distT="0" distB="0" distL="114300" distR="114300" simplePos="0" relativeHeight="251665408" behindDoc="0" locked="0" layoutInCell="1" allowOverlap="1">
                      <wp:simplePos x="0" y="0"/>
                      <wp:positionH relativeFrom="column">
                        <wp:posOffset>666750</wp:posOffset>
                      </wp:positionH>
                      <wp:positionV relativeFrom="paragraph">
                        <wp:posOffset>2870835</wp:posOffset>
                      </wp:positionV>
                      <wp:extent cx="908050" cy="718185"/>
                      <wp:effectExtent l="0" t="0" r="6350" b="5715"/>
                      <wp:wrapNone/>
                      <wp:docPr id="8" name="文本框 8"/>
                      <wp:cNvGraphicFramePr/>
                      <a:graphic xmlns:a="http://schemas.openxmlformats.org/drawingml/2006/main">
                        <a:graphicData uri="http://schemas.microsoft.com/office/word/2010/wordprocessingShape">
                          <wps:wsp>
                            <wps:cNvSpPr txBox="1"/>
                            <wps:spPr>
                              <a:xfrm>
                                <a:off x="0" y="0"/>
                                <a:ext cx="908050" cy="71818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USB/MICRO SD-KORTLÆSER</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52.5pt;margin-top:226.05pt;height:56.55pt;width:71.5pt;z-index:251665408;v-text-anchor:middle;mso-width-relative:page;mso-height-relative:page;" fillcolor="#000000 [3213]" filled="t" stroked="f" coordsize="21600,21600" o:gfxdata="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M6Pgg9kAAAALAQAADwAAAAAAAAABACAAAAAiAAAAZHJzL2Rvd25yZXYueG1sUEsB&#10;AhQAFAAAAAgAh07iQOM4BHwtAgAAQAQAAA4AAAAAAAAAAQAgAAAAKAEAAGRycy9lMm9Eb2MueG1s&#10;UEsFBgAAAAAGAAYAWQEAAMcFAAAAAA==&#10;">
                      <v:fill on="t" focussize="0,0"/>
                      <v:stroke on="f" weight="0.5pt"/>
                      <v:imagedata o:title=""/>
                      <o:lock v:ext="edit" aspectratio="f"/>
                      <v:textbox inset="0mm,0mm,0mm,0mm">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USB/MICRO SD-KORTLÆSER</w:t>
                            </w:r>
                          </w:p>
                        </w:txbxContent>
                      </v:textbox>
                    </v:shape>
                  </w:pict>
                </mc:Fallback>
              </mc:AlternateContent>
            </w:r>
            <w:r>
              <w:rPr>
                <w:color w:val="auto"/>
                <w:sz w:val="20"/>
                <w:szCs w:val="20"/>
              </w:rPr>
              <mc:AlternateContent>
                <mc:Choice Requires="wps">
                  <w:drawing>
                    <wp:anchor distT="0" distB="0" distL="114300" distR="114300" simplePos="0" relativeHeight="251666432" behindDoc="0" locked="0" layoutInCell="1" allowOverlap="1">
                      <wp:simplePos x="0" y="0"/>
                      <wp:positionH relativeFrom="column">
                        <wp:posOffset>650240</wp:posOffset>
                      </wp:positionH>
                      <wp:positionV relativeFrom="paragraph">
                        <wp:posOffset>3823335</wp:posOffset>
                      </wp:positionV>
                      <wp:extent cx="908050" cy="718185"/>
                      <wp:effectExtent l="0" t="0" r="6350" b="5715"/>
                      <wp:wrapNone/>
                      <wp:docPr id="9" name="文本框 9"/>
                      <wp:cNvGraphicFramePr/>
                      <a:graphic xmlns:a="http://schemas.openxmlformats.org/drawingml/2006/main">
                        <a:graphicData uri="http://schemas.microsoft.com/office/word/2010/wordprocessingShape">
                          <wps:wsp>
                            <wps:cNvSpPr txBox="1"/>
                            <wps:spPr>
                              <a:xfrm>
                                <a:off x="0" y="0"/>
                                <a:ext cx="908050" cy="71818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AUX-INDGANG</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51.2pt;margin-top:301.05pt;height:56.55pt;width:71.5pt;z-index:251666432;v-text-anchor:middle;mso-width-relative:page;mso-height-relative:page;" fillcolor="#000000 [3213]" filled="t" stroked="f" coordsize="21600,21600" o:gfxdata="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DlYk9kAAAALAQAADwAAAAAAAAABACAAAAAiAAAAZHJzL2Rvd25yZXYueG1sUEsB&#10;AhQAFAAAAAgAh07iQB5JREUtAgAAQAQAAA4AAAAAAAAAAQAgAAAAKAEAAGRycy9lMm9Eb2MueG1s&#10;UEsFBgAAAAAGAAYAWQEAAMcFAAAAAA==&#10;">
                      <v:fill on="t" focussize="0,0"/>
                      <v:stroke on="f" weight="0.5pt"/>
                      <v:imagedata o:title=""/>
                      <o:lock v:ext="edit" aspectratio="f"/>
                      <v:textbox inset="0mm,0mm,0mm,0mm">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AUX-INDGANG</w:t>
                            </w:r>
                          </w:p>
                        </w:txbxContent>
                      </v:textbox>
                    </v:shape>
                  </w:pict>
                </mc:Fallback>
              </mc:AlternateContent>
            </w:r>
            <w:r>
              <w:rPr>
                <w:color w:val="auto"/>
                <w:sz w:val="20"/>
                <w:szCs w:val="20"/>
              </w:rPr>
              <mc:AlternateContent>
                <mc:Choice Requires="wps">
                  <w:drawing>
                    <wp:anchor distT="0" distB="0" distL="114300" distR="114300" simplePos="0" relativeHeight="251663360" behindDoc="0" locked="0" layoutInCell="1" allowOverlap="1">
                      <wp:simplePos x="0" y="0"/>
                      <wp:positionH relativeFrom="column">
                        <wp:posOffset>647700</wp:posOffset>
                      </wp:positionH>
                      <wp:positionV relativeFrom="paragraph">
                        <wp:posOffset>1923415</wp:posOffset>
                      </wp:positionV>
                      <wp:extent cx="908050" cy="718185"/>
                      <wp:effectExtent l="0" t="0" r="6350" b="5715"/>
                      <wp:wrapNone/>
                      <wp:docPr id="7" name="文本框 7"/>
                      <wp:cNvGraphicFramePr/>
                      <a:graphic xmlns:a="http://schemas.openxmlformats.org/drawingml/2006/main">
                        <a:graphicData uri="http://schemas.microsoft.com/office/word/2010/wordprocessingShape">
                          <wps:wsp>
                            <wps:cNvSpPr txBox="1"/>
                            <wps:spPr>
                              <a:xfrm>
                                <a:off x="0" y="0"/>
                                <a:ext cx="908050" cy="71818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MP3-AFSPILLER</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51pt;margin-top:151.45pt;height:56.55pt;width:71.5pt;z-index:251663360;v-text-anchor:middle;mso-width-relative:page;mso-height-relative:page;" fillcolor="#000000 [3213]" filled="t" stroked="f" coordsize="21600,21600" o:gfxdata="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2D/e8NkAAAALAQAADwAAAAAAAAABACAAAAAiAAAAZHJzL2Rvd25yZXYueG1sUEsB&#10;AhQAFAAAAAgAh07iQLnkt8MtAgAAQAQAAA4AAAAAAAAAAQAgAAAAKAEAAGRycy9lMm9Eb2MueG1s&#10;UEsFBgAAAAAGAAYAWQEAAMcFAAAAAA==&#10;">
                      <v:fill on="t" focussize="0,0"/>
                      <v:stroke on="f" weight="0.5pt"/>
                      <v:imagedata o:title=""/>
                      <o:lock v:ext="edit" aspectratio="f"/>
                      <v:textbox inset="0mm,0mm,0mm,0mm">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MP3-AFSPILLER</w:t>
                            </w:r>
                          </w:p>
                        </w:txbxContent>
                      </v:textbox>
                    </v:shape>
                  </w:pict>
                </mc:Fallback>
              </mc:AlternateContent>
            </w:r>
            <w:r>
              <w:rPr>
                <w:color w:val="auto"/>
                <w:sz w:val="20"/>
                <w:szCs w:val="20"/>
              </w:rPr>
              <mc:AlternateContent>
                <mc:Choice Requires="wps">
                  <w:drawing>
                    <wp:anchor distT="0" distB="0" distL="114300" distR="114300" simplePos="0" relativeHeight="251661312" behindDoc="0" locked="0" layoutInCell="1" allowOverlap="1">
                      <wp:simplePos x="0" y="0"/>
                      <wp:positionH relativeFrom="column">
                        <wp:posOffset>664210</wp:posOffset>
                      </wp:positionH>
                      <wp:positionV relativeFrom="paragraph">
                        <wp:posOffset>970915</wp:posOffset>
                      </wp:positionV>
                      <wp:extent cx="908050" cy="718185"/>
                      <wp:effectExtent l="0" t="0" r="6350" b="5715"/>
                      <wp:wrapNone/>
                      <wp:docPr id="6" name="文本框 6"/>
                      <wp:cNvGraphicFramePr/>
                      <a:graphic xmlns:a="http://schemas.openxmlformats.org/drawingml/2006/main">
                        <a:graphicData uri="http://schemas.microsoft.com/office/word/2010/wordprocessingShape">
                          <wps:wsp>
                            <wps:cNvSpPr txBox="1"/>
                            <wps:spPr>
                              <a:xfrm>
                                <a:off x="0" y="0"/>
                                <a:ext cx="908050" cy="71818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FM-RADIO KANALSØGNING</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52.3pt;margin-top:76.45pt;height:56.55pt;width:71.5pt;z-index:251661312;v-text-anchor:middle;mso-width-relative:page;mso-height-relative:page;" fillcolor="#000000 [3213]" filled="t" stroked="f" coordsize="21600,21600" o:gfxdata="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xPPx12QAAAAsBAAAPAAAAAAAAAAEAIAAAACIAAABkcnMvZG93bnJldi54bWxQSwEC&#10;FAAUAAAACACHTuJARJX3+iwCAABABAAADgAAAAAAAAABACAAAAAoAQAAZHJzL2Uyb0RvYy54bWxQ&#10;SwUGAAAAAAYABgBZAQAAxgUAAAAA&#10;">
                      <v:fill on="t" focussize="0,0"/>
                      <v:stroke on="f" weight="0.5pt"/>
                      <v:imagedata o:title=""/>
                      <o:lock v:ext="edit" aspectratio="f"/>
                      <v:textbox inset="0mm,0mm,0mm,0mm">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FM-RADIO KANALSØGNING</w:t>
                            </w:r>
                          </w:p>
                        </w:txbxContent>
                      </v:textbox>
                    </v:shape>
                  </w:pict>
                </mc:Fallback>
              </mc:AlternateContent>
            </w:r>
            <w:r>
              <w:rPr>
                <w:color w:val="auto"/>
                <w:sz w:val="20"/>
                <w:szCs w:val="20"/>
              </w:rPr>
              <mc:AlternateContent>
                <mc:Choice Requires="wps">
                  <w:drawing>
                    <wp:anchor distT="0" distB="0" distL="114300" distR="114300" simplePos="0" relativeHeight="251659264" behindDoc="0" locked="0" layoutInCell="1" allowOverlap="1">
                      <wp:simplePos x="0" y="0"/>
                      <wp:positionH relativeFrom="column">
                        <wp:posOffset>648970</wp:posOffset>
                      </wp:positionH>
                      <wp:positionV relativeFrom="paragraph">
                        <wp:posOffset>26035</wp:posOffset>
                      </wp:positionV>
                      <wp:extent cx="939165" cy="718185"/>
                      <wp:effectExtent l="0" t="0" r="635" b="5715"/>
                      <wp:wrapNone/>
                      <wp:docPr id="5" name="文本框 5"/>
                      <wp:cNvGraphicFramePr/>
                      <a:graphic xmlns:a="http://schemas.openxmlformats.org/drawingml/2006/main">
                        <a:graphicData uri="http://schemas.microsoft.com/office/word/2010/wordprocessingShape">
                          <wps:wsp>
                            <wps:cNvSpPr txBox="1"/>
                            <wps:spPr>
                              <a:xfrm>
                                <a:off x="0" y="0"/>
                                <a:ext cx="939165" cy="71818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BLUETOOTH-FORBINDELSE</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51.1pt;margin-top:2.05pt;height:56.55pt;width:73.95pt;z-index:251659264;v-text-anchor:middle;mso-width-relative:page;mso-height-relative:page;" fillcolor="#000000 [3213]" filled="t" stroked="f" coordsize="21600,21600" o:gfxdata="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61SSdcAAAAJAQAADwAAAAAAAAABACAAAAAiAAAAZHJzL2Rvd25yZXYueG1s&#10;UEsBAhQAFAAAAAgAh07iQK7pmqYyAgAAQAQAAA4AAAAAAAAAAQAgAAAAJgEAAGRycy9lMm9Eb2Mu&#10;eG1sUEsFBgAAAAAGAAYAWQEAAMoFAAAAAA==&#10;">
                      <v:fill on="t" focussize="0,0"/>
                      <v:stroke on="f" weight="0.5pt"/>
                      <v:imagedata o:title=""/>
                      <o:lock v:ext="edit" aspectratio="f"/>
                      <v:textbox inset="0mm,0mm,0mm,0mm">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BLUETOOTH-FORBINDELSE</w:t>
                            </w:r>
                          </w:p>
                        </w:txbxContent>
                      </v:textbox>
                    </v:shape>
                  </w:pict>
                </mc:Fallback>
              </mc:AlternateContent>
            </w:r>
          </w:p>
        </w:tc>
        <w:tc>
          <w:tcPr>
            <w:tcW w:w="7690" w:type="dxa"/>
          </w:tcPr>
          <w:p>
            <w:pPr>
              <w:pStyle w:val="9"/>
            </w:pPr>
            <w:r>
              <w:drawing>
                <wp:inline distT="0" distB="0" distL="114300" distR="114300">
                  <wp:extent cx="3786505" cy="4726940"/>
                  <wp:effectExtent l="0" t="0" r="10795" b="1016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7"/>
                          <a:stretch>
                            <a:fillRect/>
                          </a:stretch>
                        </pic:blipFill>
                        <pic:spPr>
                          <a:xfrm>
                            <a:off x="0" y="0"/>
                            <a:ext cx="3786505" cy="4726940"/>
                          </a:xfrm>
                          <a:prstGeom prst="rect">
                            <a:avLst/>
                          </a:prstGeom>
                          <a:noFill/>
                          <a:ln>
                            <a:noFill/>
                          </a:ln>
                        </pic:spPr>
                      </pic:pic>
                    </a:graphicData>
                  </a:graphic>
                </wp:inline>
              </w:drawing>
            </w:r>
          </w:p>
          <w:p>
            <w:pPr>
              <w:pStyle w:val="9"/>
            </w:pPr>
          </w:p>
          <w:p>
            <w:pPr>
              <w:pStyle w:val="9"/>
            </w:pPr>
          </w:p>
          <w:p>
            <w:pPr>
              <w:pStyle w:val="9"/>
            </w:pPr>
          </w:p>
          <w:p>
            <w:pPr>
              <w:pStyle w:val="9"/>
            </w:pPr>
            <w:r>
              <w:rPr>
                <w:rFonts w:ascii="Calibri" w:hAnsi="Calibri" w:eastAsia="宋体" w:cs="Calibri"/>
                <w:b w:val="0"/>
                <w:i w:val="0"/>
                <w:caps w:val="0"/>
                <w:color w:val="004080"/>
                <w:spacing w:val="0"/>
                <w:sz w:val="24"/>
                <w:szCs w:val="24"/>
                <w:shd w:val="clear" w:fill="FFFFFF"/>
                <w:lang w:val="en-US"/>
              </w:rPr>
              <w:t> </w:t>
            </w:r>
            <w:r>
              <w:rPr>
                <w:rFonts w:hint="default" w:ascii="Calibri" w:hAnsi="Calibri" w:eastAsia="宋体" w:cs="Calibri"/>
                <w:b w:val="0"/>
                <w:i w:val="0"/>
                <w:caps w:val="0"/>
                <w:color w:val="000000" w:themeColor="text1"/>
                <w:spacing w:val="0"/>
                <w:sz w:val="24"/>
                <w:szCs w:val="24"/>
                <w:u w:val="single"/>
                <w:shd w:val="clear" w:fill="FFFFFF"/>
                <w14:textFill>
                  <w14:solidFill>
                    <w14:schemeClr w14:val="tx1"/>
                  </w14:solidFill>
                </w14:textFill>
              </w:rPr>
              <w:fldChar w:fldCharType="begin"/>
            </w:r>
            <w:r>
              <w:rPr>
                <w:rFonts w:hint="default" w:ascii="Calibri" w:hAnsi="Calibri" w:eastAsia="宋体" w:cs="Calibri"/>
                <w:b w:val="0"/>
                <w:i w:val="0"/>
                <w:caps w:val="0"/>
                <w:color w:val="000000" w:themeColor="text1"/>
                <w:spacing w:val="0"/>
                <w:sz w:val="24"/>
                <w:szCs w:val="24"/>
                <w:u w:val="single"/>
                <w:shd w:val="clear" w:fill="FFFFFF"/>
                <w14:textFill>
                  <w14:solidFill>
                    <w14:schemeClr w14:val="tx1"/>
                  </w14:solidFill>
                </w14:textFill>
              </w:rPr>
              <w:instrText xml:space="preserve"> HYPERLINK "C:/Users/Julie/AppData/Roaming/Foxmail7/Temp-1932-20191009100141/www.facebook.com/denverelectronics" </w:instrText>
            </w:r>
            <w:r>
              <w:rPr>
                <w:rFonts w:hint="default" w:ascii="Calibri" w:hAnsi="Calibri" w:eastAsia="宋体" w:cs="Calibri"/>
                <w:b w:val="0"/>
                <w:i w:val="0"/>
                <w:caps w:val="0"/>
                <w:color w:val="000000" w:themeColor="text1"/>
                <w:spacing w:val="0"/>
                <w:sz w:val="24"/>
                <w:szCs w:val="24"/>
                <w:u w:val="single"/>
                <w:shd w:val="clear" w:fill="FFFFFF"/>
                <w14:textFill>
                  <w14:solidFill>
                    <w14:schemeClr w14:val="tx1"/>
                  </w14:solidFill>
                </w14:textFill>
              </w:rPr>
              <w:fldChar w:fldCharType="separate"/>
            </w:r>
            <w:r>
              <w:rPr>
                <w:rStyle w:val="8"/>
                <w:rFonts w:ascii="Arial" w:hAnsi="Arial" w:eastAsia="宋体" w:cs="Arial"/>
                <w:b w:val="0"/>
                <w:i w:val="0"/>
                <w:caps w:val="0"/>
                <w:color w:val="000000" w:themeColor="text1"/>
                <w:spacing w:val="0"/>
                <w:sz w:val="24"/>
                <w:szCs w:val="24"/>
                <w:u w:val="single"/>
                <w:shd w:val="clear" w:fill="FFFFFF"/>
                <w:lang w:val="en-US"/>
                <w14:textFill>
                  <w14:solidFill>
                    <w14:schemeClr w14:val="tx1"/>
                  </w14:solidFill>
                </w14:textFill>
              </w:rPr>
              <w:t>www.facebook.com/denverelectronics</w:t>
            </w:r>
            <w:r>
              <w:rPr>
                <w:rFonts w:hint="default" w:ascii="Calibri" w:hAnsi="Calibri" w:eastAsia="宋体" w:cs="Calibri"/>
                <w:b w:val="0"/>
                <w:i w:val="0"/>
                <w:caps w:val="0"/>
                <w:color w:val="000000" w:themeColor="text1"/>
                <w:spacing w:val="0"/>
                <w:sz w:val="24"/>
                <w:szCs w:val="24"/>
                <w:u w:val="single"/>
                <w:shd w:val="clear" w:fill="FFFFFF"/>
                <w14:textFill>
                  <w14:solidFill>
                    <w14:schemeClr w14:val="tx1"/>
                  </w14:solidFill>
                </w14:textFill>
              </w:rPr>
              <w:fldChar w:fldCharType="end"/>
            </w:r>
          </w:p>
        </w:tc>
      </w:tr>
    </w:tbl>
    <w:p>
      <w:pPr>
        <w:pStyle w:val="10"/>
        <w:keepNext/>
        <w:spacing w:before="240" w:beforeLines="100" w:after="120" w:afterLines="50"/>
        <w:rPr>
          <w:b/>
          <w:bCs/>
          <w:color w:val="211D1E"/>
          <w:sz w:val="32"/>
          <w:szCs w:val="32"/>
        </w:rPr>
        <w:sectPr>
          <w:headerReference r:id="rId3" w:type="default"/>
          <w:type w:val="continuous"/>
          <w:pgSz w:w="11900" w:h="16840"/>
          <w:pgMar w:top="1508" w:right="249" w:bottom="1140" w:left="440" w:header="720" w:footer="720" w:gutter="0"/>
          <w:cols w:space="720" w:num="1"/>
          <w:docGrid w:linePitch="286" w:charSpace="0"/>
        </w:sectPr>
      </w:pPr>
    </w:p>
    <w:p>
      <w:pPr>
        <w:pStyle w:val="10"/>
        <w:keepNext/>
        <w:spacing w:before="240" w:beforeLines="100" w:after="120" w:afterLines="50"/>
        <w:rPr>
          <w:rFonts w:eastAsia="Times New Roman"/>
          <w:b/>
          <w:bCs/>
          <w:color w:val="211D1E"/>
          <w:sz w:val="32"/>
          <w:szCs w:val="32"/>
        </w:rPr>
      </w:pPr>
      <w:r>
        <w:drawing>
          <wp:anchor distT="0" distB="0" distL="0" distR="0" simplePos="0" relativeHeight="251698176" behindDoc="0" locked="0" layoutInCell="1" allowOverlap="1">
            <wp:simplePos x="0" y="0"/>
            <wp:positionH relativeFrom="column">
              <wp:posOffset>4126230</wp:posOffset>
            </wp:positionH>
            <wp:positionV relativeFrom="paragraph">
              <wp:posOffset>210820</wp:posOffset>
            </wp:positionV>
            <wp:extent cx="2816860" cy="5362575"/>
            <wp:effectExtent l="0" t="0" r="2540" b="952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816860" cy="5362575"/>
                    </a:xfrm>
                    <a:prstGeom prst="rect">
                      <a:avLst/>
                    </a:prstGeom>
                    <a:noFill/>
                    <a:ln>
                      <a:noFill/>
                    </a:ln>
                  </pic:spPr>
                </pic:pic>
              </a:graphicData>
            </a:graphic>
          </wp:anchor>
        </w:drawing>
      </w:r>
      <w:r>
        <w:rPr>
          <w:b/>
          <w:bCs/>
          <w:color w:val="211D1E"/>
          <w:sz w:val="32"/>
          <w:szCs w:val="32"/>
        </w:rPr>
        <w:t>KNAPPER OG KONTROLLER</w:t>
      </w:r>
    </w:p>
    <w:tbl>
      <w:tblPr>
        <w:tblStyle w:val="6"/>
        <w:tblW w:w="1142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054"/>
        <w:gridCol w:w="43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23" w:hRule="atLeast"/>
        </w:trPr>
        <w:tc>
          <w:tcPr>
            <w:tcW w:w="7054" w:type="dxa"/>
          </w:tcPr>
          <w:p>
            <w:pPr>
              <w:pStyle w:val="9"/>
              <w:numPr>
                <w:ilvl w:val="0"/>
                <w:numId w:val="1"/>
              </w:numPr>
              <w:rPr>
                <w:rFonts w:eastAsia="Times New Roman"/>
                <w:color w:val="211D1E"/>
                <w:sz w:val="32"/>
                <w:szCs w:val="32"/>
              </w:rPr>
            </w:pPr>
            <w:r>
              <w:rPr>
                <w:color w:val="211D1E"/>
                <w:sz w:val="32"/>
                <w:szCs w:val="32"/>
              </w:rPr>
              <w:t xml:space="preserve">Micro USB-terminal til opladning med LED-indikator: </w:t>
            </w:r>
          </w:p>
          <w:p>
            <w:pPr>
              <w:pStyle w:val="9"/>
              <w:ind w:left="420"/>
              <w:rPr>
                <w:rFonts w:eastAsia="Times New Roman"/>
                <w:color w:val="211D1E"/>
                <w:sz w:val="32"/>
                <w:szCs w:val="32"/>
              </w:rPr>
            </w:pPr>
            <w:r>
              <w:rPr>
                <w:color w:val="211D1E"/>
                <w:sz w:val="32"/>
                <w:szCs w:val="32"/>
              </w:rPr>
              <w:t xml:space="preserve">Rød: Opladning. Slukker, når opladning er gennemført. </w:t>
            </w:r>
          </w:p>
          <w:p>
            <w:pPr>
              <w:pStyle w:val="9"/>
              <w:numPr>
                <w:ilvl w:val="0"/>
                <w:numId w:val="1"/>
              </w:numPr>
              <w:rPr>
                <w:rFonts w:eastAsia="Times New Roman"/>
                <w:color w:val="211D1E"/>
                <w:sz w:val="32"/>
                <w:szCs w:val="32"/>
              </w:rPr>
            </w:pPr>
            <w:r>
              <w:rPr>
                <w:color w:val="211D1E"/>
                <w:sz w:val="32"/>
                <w:szCs w:val="32"/>
              </w:rPr>
              <w:t xml:space="preserve">Indstik til Micro SD-kort </w:t>
            </w:r>
          </w:p>
          <w:p>
            <w:pPr>
              <w:pStyle w:val="9"/>
              <w:numPr>
                <w:ilvl w:val="0"/>
                <w:numId w:val="1"/>
              </w:numPr>
              <w:rPr>
                <w:rFonts w:eastAsia="Times New Roman"/>
                <w:color w:val="211D1E"/>
                <w:sz w:val="32"/>
                <w:szCs w:val="32"/>
              </w:rPr>
            </w:pPr>
            <w:r>
              <w:rPr>
                <w:color w:val="211D1E"/>
                <w:sz w:val="32"/>
                <w:szCs w:val="32"/>
              </w:rPr>
              <w:t xml:space="preserve">USB-terminal </w:t>
            </w:r>
          </w:p>
          <w:p>
            <w:pPr>
              <w:pStyle w:val="9"/>
              <w:numPr>
                <w:ilvl w:val="0"/>
                <w:numId w:val="1"/>
              </w:numPr>
              <w:rPr>
                <w:rFonts w:eastAsia="Times New Roman"/>
                <w:color w:val="211D1E"/>
                <w:sz w:val="32"/>
                <w:szCs w:val="32"/>
              </w:rPr>
            </w:pPr>
            <w:r>
              <w:rPr>
                <w:color w:val="211D1E"/>
                <w:sz w:val="32"/>
                <w:szCs w:val="32"/>
              </w:rPr>
              <w:t xml:space="preserve">AUX-indgang </w:t>
            </w:r>
          </w:p>
          <w:p>
            <w:pPr>
              <w:pStyle w:val="9"/>
              <w:numPr>
                <w:ilvl w:val="0"/>
                <w:numId w:val="1"/>
              </w:numPr>
              <w:rPr>
                <w:rFonts w:eastAsia="Times New Roman"/>
                <w:color w:val="211D1E"/>
                <w:sz w:val="32"/>
                <w:szCs w:val="32"/>
              </w:rPr>
            </w:pPr>
            <w:r>
              <w:rPr>
                <w:color w:val="211D1E"/>
                <w:sz w:val="32"/>
                <w:szCs w:val="32"/>
              </w:rPr>
              <w:t xml:space="preserve">Lydstyrke-/Forrige musikfil </w:t>
            </w:r>
          </w:p>
          <w:p>
            <w:pPr>
              <w:pStyle w:val="9"/>
              <w:numPr>
                <w:ilvl w:val="0"/>
                <w:numId w:val="1"/>
              </w:numPr>
              <w:rPr>
                <w:rFonts w:eastAsia="Times New Roman"/>
                <w:color w:val="211D1E"/>
                <w:sz w:val="32"/>
                <w:szCs w:val="32"/>
              </w:rPr>
            </w:pPr>
            <w:r>
              <w:rPr>
                <w:color w:val="211D1E"/>
                <w:sz w:val="32"/>
                <w:szCs w:val="32"/>
              </w:rPr>
              <w:t xml:space="preserve">Lydstyrke +/Næste musikfil </w:t>
            </w:r>
          </w:p>
          <w:p>
            <w:pPr>
              <w:pStyle w:val="9"/>
              <w:numPr>
                <w:ilvl w:val="0"/>
                <w:numId w:val="1"/>
              </w:numPr>
              <w:rPr>
                <w:rFonts w:eastAsia="Times New Roman"/>
                <w:color w:val="211D1E"/>
                <w:sz w:val="32"/>
                <w:szCs w:val="32"/>
              </w:rPr>
            </w:pPr>
            <w:r>
              <w:rPr>
                <w:color w:val="211D1E"/>
                <w:sz w:val="32"/>
                <w:szCs w:val="32"/>
              </w:rPr>
              <w:t xml:space="preserve">Knappen M (funktion) </w:t>
            </w:r>
          </w:p>
          <w:p>
            <w:pPr>
              <w:pStyle w:val="9"/>
              <w:numPr>
                <w:ilvl w:val="0"/>
                <w:numId w:val="1"/>
              </w:numPr>
              <w:rPr>
                <w:rFonts w:eastAsiaTheme="minorEastAsia"/>
                <w:color w:val="211D1E"/>
                <w:sz w:val="32"/>
                <w:szCs w:val="32"/>
              </w:rPr>
            </w:pPr>
            <w:r>
              <w:rPr>
                <w:color w:val="211D1E"/>
                <w:sz w:val="32"/>
                <w:szCs w:val="32"/>
              </w:rPr>
              <w:t xml:space="preserve">Knappen Tænd/Sluk/Afspil/Pause </w:t>
            </w:r>
          </w:p>
        </w:tc>
        <w:tc>
          <w:tcPr>
            <w:tcW w:w="4373" w:type="dxa"/>
          </w:tcPr>
          <w:p>
            <w:pPr>
              <w:pStyle w:val="10"/>
              <w:jc w:val="right"/>
              <w:rPr>
                <w:rFonts w:eastAsia="Times New Roman"/>
                <w:b/>
                <w:bCs/>
                <w:color w:val="211D1E"/>
                <w:sz w:val="32"/>
                <w:szCs w:val="32"/>
              </w:rPr>
            </w:pPr>
          </w:p>
        </w:tc>
      </w:tr>
    </w:tbl>
    <w:p>
      <w:pPr>
        <w:pStyle w:val="10"/>
        <w:keepNext/>
        <w:spacing w:before="240" w:beforeLines="100" w:after="120" w:afterLines="50"/>
        <w:rPr>
          <w:rFonts w:eastAsia="Times New Roman"/>
          <w:b/>
          <w:bCs/>
          <w:color w:val="211D1E"/>
          <w:sz w:val="32"/>
          <w:szCs w:val="32"/>
        </w:rPr>
      </w:pPr>
      <w:r>
        <w:rPr>
          <w:b/>
          <w:bCs/>
          <w:color w:val="211D1E"/>
          <w:sz w:val="32"/>
          <w:szCs w:val="32"/>
        </w:rPr>
        <w:t xml:space="preserve">OPLADNING </w:t>
      </w:r>
    </w:p>
    <w:p>
      <w:pPr>
        <w:pStyle w:val="11"/>
        <w:rPr>
          <w:rFonts w:eastAsia="Times New Roman"/>
          <w:color w:val="211D1E"/>
          <w:sz w:val="32"/>
          <w:szCs w:val="32"/>
        </w:rPr>
      </w:pPr>
      <w:r>
        <w:rPr>
          <w:color w:val="211D1E"/>
          <w:sz w:val="32"/>
          <w:szCs w:val="32"/>
        </w:rPr>
        <w:t xml:space="preserve">Højttaleren skal være slukket under opladningen. </w:t>
      </w:r>
    </w:p>
    <w:p>
      <w:pPr>
        <w:pStyle w:val="13"/>
        <w:numPr>
          <w:ilvl w:val="0"/>
          <w:numId w:val="2"/>
        </w:numPr>
        <w:jc w:val="both"/>
        <w:rPr>
          <w:rFonts w:eastAsia="Times New Roman"/>
          <w:color w:val="211D1E"/>
          <w:sz w:val="32"/>
          <w:szCs w:val="32"/>
        </w:rPr>
      </w:pPr>
      <w:r>
        <w:rPr>
          <w:color w:val="211D1E"/>
          <w:sz w:val="32"/>
          <w:szCs w:val="32"/>
        </w:rPr>
        <w:t xml:space="preserve">Brug det medfølgende USB-kabel, og forbind kablets Micro USB-stik til Micro-USB-terminalen (1) på højttaleren og kablets andet stik til USB-porten på en PC eller USB-oplader (5 V, 1 A, tilkøb). </w:t>
      </w:r>
    </w:p>
    <w:p>
      <w:pPr>
        <w:pStyle w:val="13"/>
        <w:numPr>
          <w:ilvl w:val="0"/>
          <w:numId w:val="2"/>
        </w:numPr>
        <w:jc w:val="both"/>
        <w:rPr>
          <w:rFonts w:eastAsia="Times New Roman"/>
          <w:color w:val="211D1E"/>
          <w:sz w:val="32"/>
          <w:szCs w:val="32"/>
        </w:rPr>
      </w:pPr>
      <w:r>
        <w:rPr>
          <w:color w:val="211D1E"/>
          <w:sz w:val="32"/>
          <w:szCs w:val="32"/>
        </w:rPr>
        <w:t xml:space="preserve">LED-indikatoren lyser rødt som tegn på, at højttaleren er under opladning. Når højttaleren er fuldt opladet, slukker LED-indikatoren. </w:t>
      </w:r>
    </w:p>
    <w:p>
      <w:pPr>
        <w:pStyle w:val="10"/>
        <w:keepNext/>
        <w:spacing w:before="240" w:beforeLines="100" w:after="120" w:afterLines="50"/>
        <w:rPr>
          <w:rFonts w:eastAsia="Times New Roman"/>
          <w:b/>
          <w:bCs/>
          <w:color w:val="211D1E"/>
          <w:sz w:val="32"/>
          <w:szCs w:val="32"/>
        </w:rPr>
      </w:pPr>
      <w:r>
        <w:rPr>
          <w:b/>
          <w:bCs/>
          <w:color w:val="211D1E"/>
          <w:sz w:val="32"/>
          <w:szCs w:val="32"/>
        </w:rPr>
        <w:t>GRUNDLÆGGENDE BETJENING</w:t>
      </w:r>
    </w:p>
    <w:p>
      <w:pPr>
        <w:pStyle w:val="9"/>
        <w:spacing w:line="146" w:lineRule="atLeast"/>
        <w:ind w:right="756"/>
        <w:rPr>
          <w:rFonts w:eastAsia="Times New Roman"/>
          <w:color w:val="211D1E"/>
          <w:sz w:val="32"/>
          <w:szCs w:val="32"/>
        </w:rPr>
      </w:pPr>
      <w:r>
        <w:rPr>
          <w:color w:val="211D1E"/>
          <w:sz w:val="32"/>
          <w:szCs w:val="32"/>
        </w:rPr>
        <w:t xml:space="preserve">Tænd højttaleren ved at trykke og holde tænd/slukknappen (8). </w:t>
      </w:r>
    </w:p>
    <w:p>
      <w:pPr>
        <w:pStyle w:val="9"/>
        <w:spacing w:line="146" w:lineRule="atLeast"/>
        <w:ind w:right="1323"/>
        <w:rPr>
          <w:rFonts w:eastAsia="Times New Roman"/>
          <w:color w:val="211D1E"/>
          <w:sz w:val="32"/>
          <w:szCs w:val="32"/>
        </w:rPr>
      </w:pPr>
      <w:r>
        <w:rPr>
          <w:color w:val="211D1E"/>
          <w:sz w:val="32"/>
          <w:szCs w:val="32"/>
        </w:rPr>
        <w:t xml:space="preserve">Tryk på knappen M (7) for at vælge mellem: </w:t>
      </w:r>
    </w:p>
    <w:p>
      <w:pPr>
        <w:pStyle w:val="13"/>
        <w:numPr>
          <w:ilvl w:val="0"/>
          <w:numId w:val="3"/>
        </w:numPr>
        <w:jc w:val="both"/>
        <w:rPr>
          <w:rFonts w:eastAsia="Times New Roman"/>
          <w:color w:val="211D1E"/>
          <w:sz w:val="32"/>
          <w:szCs w:val="32"/>
        </w:rPr>
      </w:pPr>
      <w:r>
        <w:rPr>
          <w:color w:val="211D1E"/>
          <w:sz w:val="32"/>
          <w:szCs w:val="32"/>
        </w:rPr>
        <w:t xml:space="preserve">Bluetooth-tilstand. </w:t>
      </w:r>
    </w:p>
    <w:p>
      <w:pPr>
        <w:pStyle w:val="13"/>
        <w:numPr>
          <w:ilvl w:val="0"/>
          <w:numId w:val="3"/>
        </w:numPr>
        <w:jc w:val="both"/>
        <w:rPr>
          <w:rFonts w:eastAsia="Times New Roman"/>
          <w:color w:val="211D1E"/>
          <w:sz w:val="32"/>
          <w:szCs w:val="32"/>
        </w:rPr>
      </w:pPr>
      <w:r>
        <w:rPr>
          <w:color w:val="211D1E"/>
          <w:sz w:val="32"/>
          <w:szCs w:val="32"/>
        </w:rPr>
        <w:t xml:space="preserve">Micro SD-tilstand. Hvis der er isat et Micro SD-kort i Micro SD-kortindstikket (2), vil højttaleren automatisk begynde afspilning af musikken. </w:t>
      </w:r>
    </w:p>
    <w:p>
      <w:pPr>
        <w:pStyle w:val="13"/>
        <w:numPr>
          <w:ilvl w:val="0"/>
          <w:numId w:val="3"/>
        </w:numPr>
        <w:jc w:val="both"/>
        <w:rPr>
          <w:rFonts w:eastAsia="Times New Roman"/>
          <w:color w:val="211D1E"/>
          <w:sz w:val="32"/>
          <w:szCs w:val="32"/>
        </w:rPr>
      </w:pPr>
      <w:r>
        <w:rPr>
          <w:color w:val="211D1E"/>
          <w:sz w:val="32"/>
          <w:szCs w:val="32"/>
        </w:rPr>
        <w:t xml:space="preserve">USB-tilstand. Hvis en USB-enhed er tilsluttet USB-porten (3), vil højttaleren automatisk begynde afspilning af musikken. </w:t>
      </w:r>
    </w:p>
    <w:p>
      <w:pPr>
        <w:pStyle w:val="13"/>
        <w:numPr>
          <w:ilvl w:val="0"/>
          <w:numId w:val="3"/>
        </w:numPr>
        <w:jc w:val="both"/>
        <w:rPr>
          <w:rFonts w:eastAsia="Times New Roman"/>
          <w:color w:val="211D1E"/>
          <w:sz w:val="32"/>
          <w:szCs w:val="32"/>
        </w:rPr>
      </w:pPr>
      <w:r>
        <w:rPr>
          <w:color w:val="211D1E"/>
          <w:sz w:val="32"/>
          <w:szCs w:val="32"/>
        </w:rPr>
        <w:t xml:space="preserve">Radio-tilstand. </w:t>
      </w:r>
    </w:p>
    <w:p>
      <w:pPr>
        <w:pStyle w:val="9"/>
        <w:rPr>
          <w:sz w:val="32"/>
          <w:szCs w:val="32"/>
        </w:rPr>
      </w:pPr>
    </w:p>
    <w:p>
      <w:pPr>
        <w:pStyle w:val="14"/>
        <w:jc w:val="both"/>
        <w:rPr>
          <w:rFonts w:eastAsia="Times New Roman"/>
          <w:color w:val="211D1E"/>
          <w:sz w:val="32"/>
          <w:szCs w:val="32"/>
        </w:rPr>
      </w:pPr>
      <w:r>
        <w:rPr>
          <w:b/>
          <w:bCs/>
          <w:color w:val="211D1E"/>
          <w:sz w:val="32"/>
          <w:szCs w:val="32"/>
        </w:rPr>
        <w:t xml:space="preserve">JUSTERING AF LYDSTYRKEN </w:t>
      </w:r>
    </w:p>
    <w:p>
      <w:pPr>
        <w:pStyle w:val="12"/>
        <w:spacing w:line="146" w:lineRule="atLeast"/>
        <w:jc w:val="both"/>
        <w:rPr>
          <w:rFonts w:eastAsia="Times New Roman"/>
          <w:color w:val="211D1E"/>
          <w:sz w:val="32"/>
          <w:szCs w:val="32"/>
        </w:rPr>
      </w:pPr>
      <w:r>
        <w:rPr>
          <w:color w:val="211D1E"/>
          <w:sz w:val="32"/>
          <w:szCs w:val="32"/>
        </w:rPr>
        <w:t xml:space="preserve">Tryk og hold knapperne Lydstyrke - (5), Lydstyrke + (6) for at skrue op eller ned for lyden. </w:t>
      </w:r>
    </w:p>
    <w:p>
      <w:pPr>
        <w:pStyle w:val="9"/>
        <w:rPr>
          <w:sz w:val="32"/>
          <w:szCs w:val="32"/>
        </w:rPr>
      </w:pPr>
    </w:p>
    <w:p>
      <w:pPr>
        <w:pStyle w:val="12"/>
        <w:spacing w:line="146" w:lineRule="atLeast"/>
        <w:ind w:right="1323"/>
        <w:rPr>
          <w:rFonts w:eastAsia="Times New Roman"/>
          <w:b/>
          <w:bCs/>
          <w:color w:val="211D1E"/>
          <w:sz w:val="32"/>
          <w:szCs w:val="32"/>
        </w:rPr>
      </w:pPr>
      <w:r>
        <w:rPr>
          <w:b/>
          <w:bCs/>
          <w:color w:val="211D1E"/>
          <w:sz w:val="32"/>
          <w:szCs w:val="32"/>
        </w:rPr>
        <w:t>AUX-INDGANG</w:t>
      </w:r>
    </w:p>
    <w:p>
      <w:pPr>
        <w:pStyle w:val="13"/>
        <w:numPr>
          <w:ilvl w:val="0"/>
          <w:numId w:val="4"/>
        </w:numPr>
        <w:jc w:val="both"/>
        <w:rPr>
          <w:rFonts w:eastAsia="Times New Roman"/>
          <w:color w:val="211D1E"/>
          <w:sz w:val="32"/>
          <w:szCs w:val="32"/>
        </w:rPr>
      </w:pPr>
      <w:r>
        <w:rPr>
          <w:color w:val="211D1E"/>
          <w:sz w:val="32"/>
          <w:szCs w:val="32"/>
        </w:rPr>
        <w:t>Tænd højttaleren.</w:t>
      </w:r>
    </w:p>
    <w:p>
      <w:pPr>
        <w:pStyle w:val="13"/>
        <w:numPr>
          <w:ilvl w:val="0"/>
          <w:numId w:val="4"/>
        </w:numPr>
        <w:jc w:val="both"/>
        <w:rPr>
          <w:rFonts w:eastAsia="Times New Roman"/>
          <w:color w:val="211D1E"/>
          <w:sz w:val="32"/>
          <w:szCs w:val="32"/>
        </w:rPr>
      </w:pPr>
      <w:r>
        <w:rPr>
          <w:color w:val="211D1E"/>
          <w:sz w:val="32"/>
          <w:szCs w:val="32"/>
        </w:rPr>
        <w:t xml:space="preserve">Forbind AUX-kablet til AUX-terminalen (4) på højttaleren, og sæt kablets andet stik i en ekstern enhed. </w:t>
      </w:r>
    </w:p>
    <w:p>
      <w:pPr>
        <w:pStyle w:val="13"/>
        <w:numPr>
          <w:ilvl w:val="0"/>
          <w:numId w:val="4"/>
        </w:numPr>
        <w:jc w:val="both"/>
        <w:rPr>
          <w:rFonts w:eastAsia="Times New Roman"/>
          <w:color w:val="211D1E"/>
          <w:sz w:val="32"/>
          <w:szCs w:val="32"/>
        </w:rPr>
      </w:pPr>
      <w:r>
        <w:rPr>
          <w:color w:val="211D1E"/>
          <w:sz w:val="32"/>
          <w:szCs w:val="32"/>
        </w:rPr>
        <w:t xml:space="preserve">Du kan nu starte afspilning af musikken på den eksterne enhed. </w:t>
      </w:r>
    </w:p>
    <w:p>
      <w:pPr>
        <w:pStyle w:val="9"/>
        <w:rPr>
          <w:sz w:val="32"/>
          <w:szCs w:val="32"/>
        </w:rPr>
      </w:pPr>
    </w:p>
    <w:p>
      <w:pPr>
        <w:pStyle w:val="14"/>
        <w:jc w:val="both"/>
        <w:rPr>
          <w:rFonts w:eastAsia="Times New Roman"/>
          <w:color w:val="211D1E"/>
          <w:sz w:val="32"/>
          <w:szCs w:val="32"/>
        </w:rPr>
      </w:pPr>
      <w:r>
        <w:rPr>
          <w:b/>
          <w:bCs/>
          <w:color w:val="211D1E"/>
          <w:sz w:val="32"/>
          <w:szCs w:val="32"/>
        </w:rPr>
        <w:t xml:space="preserve">BRUG AF MICRO SD-KORT /USB-ENHED </w:t>
      </w:r>
    </w:p>
    <w:p>
      <w:pPr>
        <w:pStyle w:val="15"/>
        <w:numPr>
          <w:ilvl w:val="0"/>
          <w:numId w:val="5"/>
        </w:numPr>
        <w:jc w:val="both"/>
        <w:rPr>
          <w:rFonts w:eastAsia="Times New Roman"/>
          <w:color w:val="211D1E"/>
          <w:sz w:val="32"/>
          <w:szCs w:val="32"/>
        </w:rPr>
      </w:pPr>
      <w:r>
        <w:rPr>
          <w:color w:val="211D1E"/>
          <w:sz w:val="32"/>
          <w:szCs w:val="32"/>
        </w:rPr>
        <w:t xml:space="preserve">Tænd højttaleren. </w:t>
      </w:r>
    </w:p>
    <w:p>
      <w:pPr>
        <w:pStyle w:val="15"/>
        <w:numPr>
          <w:ilvl w:val="0"/>
          <w:numId w:val="5"/>
        </w:numPr>
        <w:jc w:val="both"/>
        <w:rPr>
          <w:rFonts w:eastAsia="Times New Roman"/>
          <w:color w:val="211D1E"/>
          <w:sz w:val="32"/>
          <w:szCs w:val="32"/>
        </w:rPr>
      </w:pPr>
      <w:r>
        <w:rPr>
          <w:color w:val="211D1E"/>
          <w:sz w:val="32"/>
          <w:szCs w:val="32"/>
        </w:rPr>
        <w:t xml:space="preserve">Sæt et Micro SD-kort i Micro SD-kortindstikket (2) med kontakterne vendt mod USB-porten, eller sæt en USB-enhed i USB-porten. </w:t>
      </w:r>
    </w:p>
    <w:p>
      <w:pPr>
        <w:pStyle w:val="15"/>
        <w:numPr>
          <w:ilvl w:val="0"/>
          <w:numId w:val="5"/>
        </w:numPr>
        <w:jc w:val="both"/>
        <w:rPr>
          <w:rFonts w:eastAsia="Times New Roman"/>
          <w:color w:val="211D1E"/>
          <w:sz w:val="32"/>
          <w:szCs w:val="32"/>
        </w:rPr>
      </w:pPr>
      <w:r>
        <w:rPr>
          <w:color w:val="211D1E"/>
          <w:sz w:val="32"/>
          <w:szCs w:val="32"/>
        </w:rPr>
        <w:t xml:space="preserve">Afspilning af musikken starter automatisk. </w:t>
      </w:r>
    </w:p>
    <w:p>
      <w:pPr>
        <w:pStyle w:val="15"/>
        <w:numPr>
          <w:ilvl w:val="0"/>
          <w:numId w:val="5"/>
        </w:numPr>
        <w:jc w:val="both"/>
        <w:rPr>
          <w:rFonts w:eastAsia="Times New Roman"/>
          <w:color w:val="211D1E"/>
          <w:sz w:val="32"/>
          <w:szCs w:val="32"/>
        </w:rPr>
      </w:pPr>
      <w:r>
        <w:rPr>
          <w:color w:val="211D1E"/>
          <w:sz w:val="32"/>
          <w:szCs w:val="32"/>
        </w:rPr>
        <w:t xml:space="preserve">Tryk én gang på knappen Lydstyrke -/Forrige musikfil (5) for at springe til forrige musikfil. Tryk på knappen Lydstyrke +/Næste musikfil (6) for at springe til næste musikfil. </w:t>
      </w:r>
    </w:p>
    <w:p>
      <w:pPr>
        <w:pStyle w:val="15"/>
        <w:numPr>
          <w:ilvl w:val="0"/>
          <w:numId w:val="5"/>
        </w:numPr>
        <w:jc w:val="both"/>
        <w:rPr>
          <w:rFonts w:eastAsia="Times New Roman"/>
          <w:color w:val="211D1E"/>
          <w:sz w:val="32"/>
          <w:szCs w:val="32"/>
        </w:rPr>
      </w:pPr>
      <w:r>
        <w:rPr>
          <w:color w:val="211D1E"/>
          <w:sz w:val="32"/>
          <w:szCs w:val="32"/>
        </w:rPr>
        <w:t xml:space="preserve">Tryk på knappen (8) for at pause eller genoptage afspilningen. </w:t>
      </w:r>
    </w:p>
    <w:p>
      <w:pPr>
        <w:pStyle w:val="9"/>
        <w:rPr>
          <w:sz w:val="32"/>
          <w:szCs w:val="32"/>
        </w:rPr>
      </w:pPr>
    </w:p>
    <w:p>
      <w:pPr>
        <w:pStyle w:val="9"/>
        <w:spacing w:line="168" w:lineRule="atLeast"/>
        <w:ind w:right="47"/>
        <w:jc w:val="both"/>
        <w:rPr>
          <w:rFonts w:eastAsia="Times New Roman"/>
          <w:b/>
          <w:bCs/>
          <w:color w:val="211D1E"/>
          <w:sz w:val="32"/>
          <w:szCs w:val="32"/>
        </w:rPr>
      </w:pPr>
      <w:r>
        <w:rPr>
          <w:b/>
          <w:bCs/>
          <w:color w:val="211D1E"/>
          <w:sz w:val="32"/>
          <w:szCs w:val="32"/>
        </w:rPr>
        <w:t xml:space="preserve">BLUETOOTH-BETJENING </w:t>
      </w:r>
    </w:p>
    <w:p>
      <w:pPr>
        <w:pStyle w:val="9"/>
        <w:spacing w:line="168" w:lineRule="atLeast"/>
        <w:ind w:right="47"/>
        <w:jc w:val="both"/>
        <w:rPr>
          <w:rFonts w:eastAsia="Times New Roman"/>
          <w:color w:val="211D1E"/>
          <w:sz w:val="32"/>
          <w:szCs w:val="32"/>
        </w:rPr>
      </w:pPr>
      <w:r>
        <w:rPr>
          <w:b/>
          <w:bCs/>
          <w:color w:val="211D1E"/>
          <w:sz w:val="32"/>
          <w:szCs w:val="32"/>
        </w:rPr>
        <w:t xml:space="preserve">PARRING AF ENHEDER </w:t>
      </w:r>
    </w:p>
    <w:p>
      <w:pPr>
        <w:pStyle w:val="15"/>
        <w:numPr>
          <w:ilvl w:val="0"/>
          <w:numId w:val="6"/>
        </w:numPr>
        <w:jc w:val="both"/>
        <w:rPr>
          <w:rFonts w:eastAsia="Times New Roman"/>
          <w:color w:val="211D1E"/>
          <w:sz w:val="32"/>
          <w:szCs w:val="32"/>
        </w:rPr>
      </w:pPr>
      <w:r>
        <w:rPr>
          <w:color w:val="211D1E"/>
          <w:sz w:val="32"/>
          <w:szCs w:val="32"/>
        </w:rPr>
        <w:t xml:space="preserve">Placér højttaleren ved siden af den Bluetooth-enhed, den skal parres med. </w:t>
      </w:r>
    </w:p>
    <w:p>
      <w:pPr>
        <w:pStyle w:val="15"/>
        <w:numPr>
          <w:ilvl w:val="0"/>
          <w:numId w:val="6"/>
        </w:numPr>
        <w:jc w:val="both"/>
        <w:rPr>
          <w:rFonts w:eastAsia="Times New Roman"/>
          <w:color w:val="211D1E"/>
          <w:sz w:val="32"/>
          <w:szCs w:val="32"/>
        </w:rPr>
      </w:pPr>
      <w:r>
        <w:rPr>
          <w:color w:val="211D1E"/>
          <w:sz w:val="32"/>
          <w:szCs w:val="32"/>
        </w:rPr>
        <w:t xml:space="preserve">Tænd højttaleren, og tryk på knappen M (7) for at aktivere Bluetooth. </w:t>
      </w:r>
    </w:p>
    <w:p>
      <w:pPr>
        <w:pStyle w:val="15"/>
        <w:numPr>
          <w:ilvl w:val="0"/>
          <w:numId w:val="6"/>
        </w:numPr>
        <w:jc w:val="both"/>
        <w:rPr>
          <w:rFonts w:eastAsia="Times New Roman"/>
          <w:color w:val="211D1E"/>
          <w:sz w:val="32"/>
          <w:szCs w:val="32"/>
        </w:rPr>
      </w:pPr>
      <w:r>
        <w:rPr>
          <w:color w:val="211D1E"/>
          <w:sz w:val="32"/>
          <w:szCs w:val="32"/>
        </w:rPr>
        <w:t xml:space="preserve">Følg vejledningen til din enhed for at søge efter højttaleren. </w:t>
      </w:r>
    </w:p>
    <w:p>
      <w:pPr>
        <w:pStyle w:val="15"/>
        <w:numPr>
          <w:ilvl w:val="0"/>
          <w:numId w:val="6"/>
        </w:numPr>
        <w:jc w:val="both"/>
        <w:rPr>
          <w:rFonts w:eastAsia="Times New Roman"/>
          <w:color w:val="211D1E"/>
          <w:sz w:val="32"/>
          <w:szCs w:val="32"/>
        </w:rPr>
      </w:pPr>
      <w:r>
        <w:rPr>
          <w:color w:val="211D1E"/>
          <w:sz w:val="32"/>
          <w:szCs w:val="32"/>
        </w:rPr>
        <w:t>Højttalerens navn er “</w:t>
      </w:r>
      <w:r>
        <w:rPr>
          <w:rFonts w:hint="eastAsia"/>
          <w:color w:val="211D1E"/>
          <w:sz w:val="32"/>
          <w:szCs w:val="32"/>
          <w:lang w:val="en-US" w:eastAsia="zh-CN"/>
        </w:rPr>
        <w:t>Denver BTS</w:t>
      </w:r>
      <w:r>
        <w:rPr>
          <w:rFonts w:eastAsia="Times New Roman"/>
          <w:color w:val="211D1E"/>
          <w:sz w:val="32"/>
          <w:szCs w:val="32"/>
        </w:rPr>
        <w:t>-110</w:t>
      </w:r>
      <w:r>
        <w:rPr>
          <w:color w:val="211D1E"/>
          <w:sz w:val="32"/>
          <w:szCs w:val="32"/>
        </w:rPr>
        <w:t xml:space="preserve">”, og dette vises på listen over Bluetooth-enheder på din enhed. Vælg højttaleren, og indtast om nødvendigt koden “0000”. </w:t>
      </w:r>
    </w:p>
    <w:p>
      <w:pPr>
        <w:pStyle w:val="15"/>
        <w:numPr>
          <w:ilvl w:val="0"/>
          <w:numId w:val="6"/>
        </w:numPr>
        <w:jc w:val="both"/>
        <w:rPr>
          <w:rFonts w:eastAsia="Times New Roman"/>
          <w:color w:val="211D1E"/>
          <w:sz w:val="32"/>
          <w:szCs w:val="32"/>
        </w:rPr>
      </w:pPr>
      <w:r>
        <w:rPr>
          <w:color w:val="211D1E"/>
          <w:sz w:val="32"/>
          <w:szCs w:val="32"/>
        </w:rPr>
        <w:t xml:space="preserve">Når parringen er gennemført, kan du streame musik fra din Bluetooth-enhed til højttaleren. </w:t>
      </w:r>
    </w:p>
    <w:p>
      <w:pPr>
        <w:pStyle w:val="9"/>
        <w:rPr>
          <w:rFonts w:eastAsia="Times New Roman"/>
          <w:color w:val="211D1E"/>
          <w:sz w:val="32"/>
          <w:szCs w:val="32"/>
        </w:rPr>
      </w:pPr>
    </w:p>
    <w:p>
      <w:pPr>
        <w:pStyle w:val="13"/>
        <w:jc w:val="both"/>
        <w:rPr>
          <w:rFonts w:eastAsia="Times New Roman"/>
          <w:color w:val="211D1E"/>
          <w:sz w:val="32"/>
          <w:szCs w:val="32"/>
        </w:rPr>
      </w:pPr>
      <w:r>
        <w:rPr>
          <w:b/>
          <w:bCs/>
          <w:i/>
          <w:iCs/>
          <w:color w:val="211D1E"/>
          <w:sz w:val="32"/>
          <w:szCs w:val="32"/>
        </w:rPr>
        <w:t xml:space="preserve">Bemærk: </w:t>
      </w:r>
    </w:p>
    <w:p>
      <w:pPr>
        <w:pStyle w:val="15"/>
        <w:numPr>
          <w:ilvl w:val="0"/>
          <w:numId w:val="7"/>
        </w:numPr>
        <w:ind w:left="420"/>
        <w:jc w:val="both"/>
        <w:rPr>
          <w:rFonts w:eastAsia="Times New Roman"/>
          <w:color w:val="211D1E"/>
          <w:sz w:val="32"/>
          <w:szCs w:val="32"/>
        </w:rPr>
      </w:pPr>
      <w:r>
        <w:rPr>
          <w:color w:val="211D1E"/>
          <w:sz w:val="32"/>
          <w:szCs w:val="32"/>
        </w:rPr>
        <w:t xml:space="preserve">Bluetooth-højttaleren kan kun være forbundet til én Bluetooth-enhed ad gangen, og forbindelsen kan ikke afbrydes under driften. </w:t>
      </w:r>
    </w:p>
    <w:p>
      <w:pPr>
        <w:pStyle w:val="15"/>
        <w:numPr>
          <w:ilvl w:val="0"/>
          <w:numId w:val="7"/>
        </w:numPr>
        <w:ind w:left="420"/>
        <w:jc w:val="both"/>
        <w:rPr>
          <w:rFonts w:eastAsia="Times New Roman"/>
          <w:color w:val="211D1E"/>
          <w:sz w:val="32"/>
          <w:szCs w:val="32"/>
        </w:rPr>
      </w:pPr>
      <w:r>
        <w:rPr>
          <w:color w:val="211D1E"/>
          <w:sz w:val="32"/>
          <w:szCs w:val="32"/>
        </w:rPr>
        <w:t xml:space="preserve">Hvis Bluetooth-parringen mislykkes, skal du slette den anden Bluetooth-enhed fra listen over tilsluttede enheder, genstarte Bluetooth-højttaleren og søge efter Bluetooth-enheden for at genoprette forbindelsen. </w:t>
      </w:r>
    </w:p>
    <w:p>
      <w:pPr>
        <w:pStyle w:val="9"/>
        <w:rPr>
          <w:sz w:val="32"/>
          <w:szCs w:val="32"/>
        </w:rPr>
      </w:pPr>
    </w:p>
    <w:p>
      <w:pPr>
        <w:pStyle w:val="14"/>
        <w:jc w:val="both"/>
        <w:rPr>
          <w:rFonts w:eastAsia="Times New Roman"/>
          <w:color w:val="211D1E"/>
          <w:sz w:val="32"/>
          <w:szCs w:val="32"/>
        </w:rPr>
      </w:pPr>
      <w:r>
        <w:rPr>
          <w:b/>
          <w:bCs/>
          <w:color w:val="211D1E"/>
          <w:sz w:val="32"/>
          <w:szCs w:val="32"/>
        </w:rPr>
        <w:t xml:space="preserve">KOMMANDOER I BLUETOOTH-TILSTAND </w:t>
      </w:r>
    </w:p>
    <w:p>
      <w:pPr>
        <w:pStyle w:val="15"/>
        <w:numPr>
          <w:ilvl w:val="0"/>
          <w:numId w:val="8"/>
        </w:numPr>
        <w:jc w:val="both"/>
        <w:rPr>
          <w:rFonts w:eastAsia="Times New Roman"/>
          <w:color w:val="211D1E"/>
          <w:sz w:val="32"/>
          <w:szCs w:val="32"/>
        </w:rPr>
      </w:pPr>
      <w:r>
        <w:rPr>
          <w:color w:val="211D1E"/>
          <w:sz w:val="32"/>
          <w:szCs w:val="32"/>
        </w:rPr>
        <w:t xml:space="preserve">Tryk én gang på knappen Lydstyrke -/Forrige musikfil (5) for at springe til forrige musikfil. Tryk på knappen Lydstyrke +/Næste musikfil (6) for at springe til næste musikfil. </w:t>
      </w:r>
    </w:p>
    <w:p>
      <w:pPr>
        <w:pStyle w:val="15"/>
        <w:numPr>
          <w:ilvl w:val="0"/>
          <w:numId w:val="8"/>
        </w:numPr>
        <w:jc w:val="both"/>
        <w:rPr>
          <w:rFonts w:eastAsia="Times New Roman"/>
          <w:color w:val="211D1E"/>
          <w:sz w:val="32"/>
          <w:szCs w:val="32"/>
        </w:rPr>
      </w:pPr>
      <w:r>
        <w:rPr>
          <w:color w:val="211D1E"/>
          <w:sz w:val="32"/>
          <w:szCs w:val="32"/>
        </w:rPr>
        <w:t xml:space="preserve">Tryk på tænd/slukknappen (8) for at pause eller genoptage afspilningen. </w:t>
      </w:r>
    </w:p>
    <w:p>
      <w:pPr>
        <w:pStyle w:val="15"/>
        <w:numPr>
          <w:ilvl w:val="0"/>
          <w:numId w:val="8"/>
        </w:numPr>
        <w:jc w:val="both"/>
        <w:rPr>
          <w:rFonts w:eastAsia="Times New Roman"/>
          <w:color w:val="211D1E"/>
          <w:sz w:val="32"/>
          <w:szCs w:val="32"/>
        </w:rPr>
      </w:pPr>
      <w:r>
        <w:rPr>
          <w:color w:val="211D1E"/>
          <w:sz w:val="32"/>
          <w:szCs w:val="32"/>
        </w:rPr>
        <w:t>Hvis du modtager et opkald, skal du trykke på tænd/slukknappen (8) for at besvare opkaldet og aktivere højttalerens telefonfunktion. Afslut opkaldet ved at trykke på tænd/slukknappen.</w:t>
      </w:r>
    </w:p>
    <w:p>
      <w:pPr>
        <w:pStyle w:val="9"/>
        <w:spacing w:line="148" w:lineRule="atLeast"/>
        <w:ind w:left="130" w:right="340" w:hanging="130"/>
        <w:jc w:val="both"/>
        <w:rPr>
          <w:rFonts w:eastAsia="Times New Roman"/>
          <w:sz w:val="32"/>
          <w:szCs w:val="32"/>
        </w:rPr>
      </w:pPr>
    </w:p>
    <w:p>
      <w:pPr>
        <w:pStyle w:val="12"/>
        <w:rPr>
          <w:rFonts w:eastAsia="Times New Roman"/>
          <w:color w:val="211D1E"/>
          <w:sz w:val="32"/>
          <w:szCs w:val="32"/>
        </w:rPr>
      </w:pPr>
      <w:r>
        <w:rPr>
          <w:b/>
          <w:bCs/>
          <w:color w:val="211D1E"/>
          <w:sz w:val="32"/>
          <w:szCs w:val="32"/>
        </w:rPr>
        <w:t xml:space="preserve">AFSPILNING AF RADIO </w:t>
      </w:r>
    </w:p>
    <w:p>
      <w:pPr>
        <w:pStyle w:val="9"/>
        <w:spacing w:line="146" w:lineRule="atLeast"/>
        <w:rPr>
          <w:rFonts w:eastAsia="Times New Roman"/>
          <w:b/>
          <w:bCs/>
          <w:i/>
          <w:iCs/>
          <w:color w:val="211D1E"/>
          <w:sz w:val="32"/>
          <w:szCs w:val="32"/>
        </w:rPr>
      </w:pPr>
      <w:r>
        <w:rPr>
          <w:b/>
          <w:bCs/>
          <w:i/>
          <w:iCs/>
          <w:color w:val="211D1E"/>
          <w:sz w:val="32"/>
          <w:szCs w:val="32"/>
        </w:rPr>
        <w:t xml:space="preserve">Inden du benytter radio-funktionen skal du sætte Micro USB-kablet i højttalerens USB-port (1), da den fungerer som antenne. </w:t>
      </w:r>
    </w:p>
    <w:p>
      <w:pPr>
        <w:pStyle w:val="9"/>
        <w:spacing w:line="146" w:lineRule="atLeast"/>
        <w:rPr>
          <w:rFonts w:eastAsia="Times New Roman"/>
          <w:color w:val="211D1E"/>
          <w:sz w:val="32"/>
          <w:szCs w:val="32"/>
        </w:rPr>
      </w:pPr>
    </w:p>
    <w:p>
      <w:pPr>
        <w:pStyle w:val="15"/>
        <w:numPr>
          <w:ilvl w:val="0"/>
          <w:numId w:val="7"/>
        </w:numPr>
        <w:ind w:left="420"/>
        <w:jc w:val="both"/>
        <w:rPr>
          <w:rFonts w:eastAsia="Times New Roman"/>
          <w:color w:val="211D1E"/>
          <w:sz w:val="32"/>
          <w:szCs w:val="32"/>
        </w:rPr>
      </w:pPr>
      <w:r>
        <w:rPr>
          <w:color w:val="211D1E"/>
          <w:sz w:val="32"/>
          <w:szCs w:val="32"/>
        </w:rPr>
        <w:t xml:space="preserve">Tryk på knappen M (7), og vælg funktionen radio. </w:t>
      </w:r>
    </w:p>
    <w:p>
      <w:pPr>
        <w:pStyle w:val="15"/>
        <w:numPr>
          <w:ilvl w:val="0"/>
          <w:numId w:val="7"/>
        </w:numPr>
        <w:ind w:left="420"/>
        <w:jc w:val="both"/>
        <w:rPr>
          <w:rFonts w:eastAsia="Times New Roman"/>
          <w:color w:val="211D1E"/>
          <w:sz w:val="32"/>
          <w:szCs w:val="32"/>
        </w:rPr>
      </w:pPr>
      <w:r>
        <w:rPr>
          <w:color w:val="211D1E"/>
          <w:sz w:val="32"/>
          <w:szCs w:val="32"/>
        </w:rPr>
        <w:t>Tryk og hold knappen M (7), hvorefter højttaleren automatisk søger efter og lagrer de tilgængelige radiostationer.</w:t>
      </w:r>
    </w:p>
    <w:p>
      <w:pPr>
        <w:pStyle w:val="15"/>
        <w:numPr>
          <w:ilvl w:val="0"/>
          <w:numId w:val="7"/>
        </w:numPr>
        <w:ind w:left="420"/>
        <w:jc w:val="both"/>
        <w:rPr>
          <w:rFonts w:eastAsiaTheme="minorEastAsia"/>
          <w:color w:val="211D1E"/>
          <w:sz w:val="32"/>
          <w:szCs w:val="32"/>
        </w:rPr>
      </w:pPr>
      <w:r>
        <w:rPr>
          <w:color w:val="211D1E"/>
          <w:sz w:val="32"/>
          <w:szCs w:val="32"/>
        </w:rPr>
        <w:t>Når du har fundet stationer, skal du trykke på knappen Lydstyrke -/Forrige musikfil (5) for at vælge forrige station eller på knappen Lydstyrke +/Næste musikfil (6) for at vælge næste station.</w:t>
      </w:r>
    </w:p>
    <w:p>
      <w:pPr>
        <w:pStyle w:val="9"/>
      </w:pPr>
    </w:p>
    <w:p>
      <w:pPr>
        <w:pStyle w:val="12"/>
        <w:rPr>
          <w:rFonts w:eastAsiaTheme="minorEastAsia"/>
          <w:b/>
          <w:bCs/>
          <w:color w:val="211D1E"/>
          <w:sz w:val="32"/>
          <w:szCs w:val="32"/>
        </w:rPr>
      </w:pPr>
      <w:r>
        <w:rPr>
          <w:b/>
          <w:bCs/>
          <w:color w:val="211D1E"/>
          <w:sz w:val="32"/>
          <w:szCs w:val="32"/>
        </w:rPr>
        <w:t>ÆGTE TRÅDLØS BLUETOOTH STEREO-FORBINDELSE (TWS-FUNKTION FOR TO HØJTTALERE)</w:t>
      </w:r>
    </w:p>
    <w:p>
      <w:pPr>
        <w:pStyle w:val="15"/>
        <w:numPr>
          <w:ilvl w:val="0"/>
          <w:numId w:val="9"/>
        </w:numPr>
        <w:jc w:val="both"/>
        <w:rPr>
          <w:rFonts w:eastAsia="Times New Roman"/>
          <w:color w:val="211D1E"/>
          <w:sz w:val="32"/>
          <w:szCs w:val="32"/>
        </w:rPr>
      </w:pPr>
      <w:r>
        <w:rPr>
          <w:color w:val="211D1E"/>
          <w:sz w:val="32"/>
          <w:szCs w:val="32"/>
        </w:rPr>
        <w:t xml:space="preserve">Tænd to højttalere, hvorefter standardindstillingen er Bluetooth. LED-indikatoren blinker (du hører et lydsignal til bekræftelse af, at højttaleren er i Bluetooth parringstilstand). </w:t>
      </w:r>
    </w:p>
    <w:p>
      <w:pPr>
        <w:pStyle w:val="15"/>
        <w:numPr>
          <w:ilvl w:val="0"/>
          <w:numId w:val="9"/>
        </w:numPr>
        <w:jc w:val="both"/>
        <w:rPr>
          <w:rFonts w:eastAsia="Times New Roman"/>
          <w:color w:val="211D1E"/>
          <w:sz w:val="32"/>
          <w:szCs w:val="32"/>
        </w:rPr>
      </w:pPr>
      <w:r>
        <w:rPr>
          <w:color w:val="211D1E"/>
          <w:sz w:val="32"/>
          <w:szCs w:val="32"/>
        </w:rPr>
        <w:t xml:space="preserve">Slå Bluetooth-funktionen fra på din mobiltelefon eller anden Bluetooth-enhed, og tryk og hold knappen M på én af højttalerne (du hører et lydsignal til bekræftelse af, at TWS-funktionen er aktiveret ). Efter nogle få sekunder lyder stemmeprompten fra begge Bluetooth-højttalere, og LED-indikatoren på den ene højttaler blinker, mens LED-indikatoren på den anden højttaler lyser konstant som tegn på, at de to højttalere er forbundet via Bluetooth; </w:t>
      </w:r>
    </w:p>
    <w:p>
      <w:pPr>
        <w:pStyle w:val="15"/>
        <w:numPr>
          <w:ilvl w:val="0"/>
          <w:numId w:val="9"/>
        </w:numPr>
        <w:jc w:val="both"/>
        <w:rPr>
          <w:rFonts w:eastAsia="Times New Roman"/>
          <w:color w:val="211D1E"/>
          <w:sz w:val="32"/>
          <w:szCs w:val="32"/>
        </w:rPr>
      </w:pPr>
      <w:r>
        <w:rPr>
          <w:color w:val="211D1E"/>
          <w:sz w:val="32"/>
          <w:szCs w:val="32"/>
        </w:rPr>
        <w:t>Slå Bluetooth til på din mobiltelefon - søg efter “Denver BTS-110”;</w:t>
      </w:r>
    </w:p>
    <w:p>
      <w:pPr>
        <w:pStyle w:val="15"/>
        <w:numPr>
          <w:ilvl w:val="0"/>
          <w:numId w:val="9"/>
        </w:numPr>
        <w:jc w:val="both"/>
        <w:rPr>
          <w:rFonts w:eastAsia="Times New Roman"/>
          <w:color w:val="211D1E"/>
          <w:sz w:val="32"/>
          <w:szCs w:val="32"/>
        </w:rPr>
      </w:pPr>
      <w:r>
        <w:rPr>
          <w:color w:val="211D1E"/>
          <w:sz w:val="32"/>
          <w:szCs w:val="32"/>
        </w:rPr>
        <w:t>Find navnet “Denver BTS-110” - vælg for at oprette forbindelse;</w:t>
      </w:r>
    </w:p>
    <w:p>
      <w:pPr>
        <w:pStyle w:val="15"/>
        <w:numPr>
          <w:ilvl w:val="0"/>
          <w:numId w:val="9"/>
        </w:numPr>
        <w:jc w:val="both"/>
        <w:rPr>
          <w:rFonts w:eastAsia="Times New Roman"/>
          <w:color w:val="211D1E"/>
          <w:sz w:val="32"/>
          <w:szCs w:val="32"/>
        </w:rPr>
      </w:pPr>
      <w:r>
        <w:rPr>
          <w:color w:val="211D1E"/>
          <w:sz w:val="32"/>
          <w:szCs w:val="32"/>
        </w:rPr>
        <w:t>Bluetooth-højttalerens stemmeprompt angiver, at Bluetooth er tilsluttet, og du vil nu kunne nyde lyden fra to højttalere;</w:t>
      </w:r>
    </w:p>
    <w:p>
      <w:pPr>
        <w:pStyle w:val="15"/>
        <w:numPr>
          <w:ilvl w:val="0"/>
          <w:numId w:val="9"/>
        </w:numPr>
        <w:jc w:val="both"/>
      </w:pPr>
      <w:r>
        <w:rPr>
          <w:color w:val="211D1E"/>
          <w:sz w:val="32"/>
          <w:szCs w:val="32"/>
        </w:rPr>
        <w:t>Tryk og hold knappen M igen, hvis du vil afslutte TWS-funktionen og afspille musikken i kun én højttaler.</w:t>
      </w:r>
      <w:r>
        <w:t xml:space="preserve"> </w:t>
      </w:r>
    </w:p>
    <w:p>
      <w:pPr>
        <w:pStyle w:val="9"/>
      </w:pPr>
    </w:p>
    <w:p>
      <w:pPr>
        <w:pStyle w:val="9"/>
        <w:rPr>
          <w:sz w:val="32"/>
          <w:szCs w:val="32"/>
        </w:rPr>
      </w:pPr>
      <w:r>
        <w:rPr>
          <w:sz w:val="32"/>
          <w:szCs w:val="32"/>
        </w:rPr>
        <w:t>Bemærk: Hvis du har udstyr, der beder om en adgangskode, skal du indtaste standardadgangskoden 0000.</w:t>
      </w:r>
    </w:p>
    <w:p>
      <w:pPr>
        <w:pStyle w:val="9"/>
        <w:spacing w:after="100" w:afterAutospacing="1" w:line="146" w:lineRule="atLeast"/>
        <w:ind w:right="187"/>
        <w:rPr>
          <w:rFonts w:eastAsia="Times New Roman"/>
          <w:color w:val="211D1E"/>
          <w:sz w:val="32"/>
          <w:szCs w:val="32"/>
        </w:rPr>
      </w:pPr>
    </w:p>
    <w:p>
      <w:pPr>
        <w:pStyle w:val="12"/>
        <w:rPr>
          <w:rFonts w:eastAsiaTheme="minorEastAsia"/>
          <w:b/>
          <w:bCs/>
          <w:color w:val="211D1E"/>
          <w:sz w:val="32"/>
          <w:szCs w:val="32"/>
        </w:rPr>
      </w:pPr>
      <w:r>
        <w:rPr>
          <w:b/>
          <w:bCs/>
          <w:color w:val="211D1E"/>
          <w:sz w:val="32"/>
          <w:szCs w:val="32"/>
        </w:rPr>
        <w:t>STEMMEASSISTANCEFUNKTION</w:t>
      </w:r>
    </w:p>
    <w:p>
      <w:pPr>
        <w:pStyle w:val="9"/>
        <w:spacing w:after="100" w:afterAutospacing="1" w:line="146" w:lineRule="atLeast"/>
        <w:ind w:right="187"/>
        <w:rPr>
          <w:rFonts w:eastAsiaTheme="minorEastAsia"/>
          <w:color w:val="211D1E"/>
          <w:sz w:val="32"/>
          <w:szCs w:val="32"/>
        </w:rPr>
      </w:pPr>
      <w:r>
        <w:rPr>
          <w:color w:val="211D1E"/>
          <w:sz w:val="32"/>
          <w:szCs w:val="32"/>
        </w:rPr>
        <w:t>Tryk to gange på knappen M (7) for at slå den mobile stemmeassistancefunktion til.</w:t>
      </w:r>
    </w:p>
    <w:p>
      <w:pPr>
        <w:pStyle w:val="9"/>
        <w:rPr>
          <w:rFonts w:eastAsia="Times New Roman"/>
          <w:b/>
          <w:bCs/>
          <w:color w:val="211D1E"/>
          <w:sz w:val="32"/>
          <w:szCs w:val="32"/>
        </w:rPr>
      </w:pPr>
    </w:p>
    <w:p>
      <w:pPr>
        <w:pStyle w:val="9"/>
        <w:rPr>
          <w:rFonts w:eastAsia="Times New Roman"/>
          <w:b/>
          <w:bCs/>
          <w:color w:val="211D1E"/>
          <w:sz w:val="32"/>
          <w:szCs w:val="32"/>
        </w:rPr>
      </w:pPr>
      <w:r>
        <w:rPr>
          <w:b/>
          <w:bCs/>
          <w:color w:val="211D1E"/>
          <w:sz w:val="32"/>
          <w:szCs w:val="32"/>
        </w:rPr>
        <w:t xml:space="preserve">TEKNISKE SPECIFIKATIONER </w:t>
      </w:r>
    </w:p>
    <w:p>
      <w:pPr>
        <w:pStyle w:val="9"/>
        <w:rPr>
          <w:rFonts w:eastAsia="Times New Roman"/>
          <w:color w:val="211D1E"/>
          <w:sz w:val="32"/>
          <w:szCs w:val="32"/>
        </w:rPr>
      </w:pPr>
    </w:p>
    <w:p>
      <w:pPr>
        <w:pStyle w:val="11"/>
        <w:tabs>
          <w:tab w:val="left" w:leader="dot" w:pos="5387"/>
        </w:tabs>
        <w:rPr>
          <w:rFonts w:eastAsia="Times New Roman"/>
          <w:color w:val="211D1E"/>
          <w:sz w:val="32"/>
          <w:szCs w:val="32"/>
        </w:rPr>
      </w:pPr>
      <w:r>
        <w:rPr>
          <w:color w:val="211D1E"/>
          <w:sz w:val="32"/>
          <w:szCs w:val="32"/>
        </w:rPr>
        <w:t>Genopladeligt batteri:</w:t>
      </w:r>
      <w:r>
        <w:rPr>
          <w:rFonts w:hint="eastAsia"/>
          <w:color w:val="211D1E"/>
          <w:sz w:val="32"/>
          <w:szCs w:val="32"/>
          <w:lang w:val="en-US" w:eastAsia="zh-CN"/>
        </w:rPr>
        <w:t xml:space="preserve"> .......................</w:t>
      </w:r>
      <w:r>
        <w:rPr>
          <w:color w:val="211D1E"/>
          <w:sz w:val="32"/>
          <w:szCs w:val="32"/>
        </w:rPr>
        <w:t xml:space="preserve"> </w:t>
      </w:r>
      <w:r>
        <w:rPr>
          <w:rFonts w:hint="eastAsia"/>
          <w:color w:val="211D1E"/>
          <w:sz w:val="32"/>
          <w:szCs w:val="32"/>
          <w:lang w:val="en-US" w:eastAsia="zh-CN"/>
        </w:rPr>
        <w:t xml:space="preserve"> </w:t>
      </w:r>
      <w:r>
        <w:rPr>
          <w:color w:val="211D1E"/>
          <w:sz w:val="32"/>
          <w:szCs w:val="32"/>
        </w:rPr>
        <w:t>Indbygget litiumbatteri: 3,7 V, 1200 mAh</w:t>
      </w:r>
    </w:p>
    <w:p>
      <w:pPr>
        <w:pStyle w:val="9"/>
        <w:rPr>
          <w:rFonts w:eastAsia="Times New Roman"/>
          <w:color w:val="211D1E"/>
          <w:sz w:val="32"/>
          <w:szCs w:val="32"/>
        </w:rPr>
      </w:pPr>
      <w:r>
        <w:rPr>
          <w:color w:val="211D1E"/>
          <w:sz w:val="32"/>
          <w:szCs w:val="32"/>
        </w:rPr>
        <w:t xml:space="preserve">Strømkrav: </w:t>
      </w:r>
      <w:r>
        <w:rPr>
          <w:rFonts w:hint="eastAsia"/>
          <w:color w:val="211D1E"/>
          <w:sz w:val="32"/>
          <w:szCs w:val="32"/>
          <w:lang w:val="en-US" w:eastAsia="zh-CN"/>
        </w:rPr>
        <w:t xml:space="preserve">........................................ </w:t>
      </w:r>
      <w:r>
        <w:rPr>
          <w:rFonts w:hint="eastAsia"/>
          <w:color w:val="211D1E"/>
          <w:sz w:val="28"/>
          <w:szCs w:val="28"/>
          <w:lang w:val="en-US" w:eastAsia="zh-CN"/>
        </w:rPr>
        <w:t xml:space="preserve"> </w:t>
      </w:r>
      <w:r>
        <w:rPr>
          <w:color w:val="211D1E"/>
          <w:sz w:val="32"/>
          <w:szCs w:val="32"/>
        </w:rPr>
        <w:t>5</w:t>
      </w:r>
      <w:r>
        <w:rPr>
          <w:rFonts w:hint="eastAsia"/>
          <w:color w:val="211D1E"/>
          <w:sz w:val="32"/>
          <w:szCs w:val="32"/>
          <w:lang w:val="en-US" w:eastAsia="zh-CN"/>
        </w:rPr>
        <w:t xml:space="preserve"> </w:t>
      </w:r>
      <w:r>
        <w:rPr>
          <w:color w:val="211D1E"/>
          <w:sz w:val="32"/>
          <w:szCs w:val="32"/>
        </w:rPr>
        <w:t xml:space="preserve">V 1 A </w:t>
      </w:r>
    </w:p>
    <w:p>
      <w:pPr>
        <w:pStyle w:val="12"/>
        <w:spacing w:line="146" w:lineRule="atLeast"/>
        <w:rPr>
          <w:color w:val="211D1E"/>
          <w:sz w:val="32"/>
          <w:szCs w:val="32"/>
        </w:rPr>
      </w:pPr>
      <w:r>
        <w:rPr>
          <w:color w:val="211D1E"/>
          <w:sz w:val="32"/>
          <w:szCs w:val="32"/>
        </w:rPr>
        <w:t xml:space="preserve">FM-frekvensområde: </w:t>
      </w:r>
      <w:r>
        <w:rPr>
          <w:rFonts w:hint="eastAsia"/>
          <w:color w:val="211D1E"/>
          <w:sz w:val="32"/>
          <w:szCs w:val="32"/>
          <w:lang w:val="en-US" w:eastAsia="zh-CN"/>
        </w:rPr>
        <w:t>.........................</w:t>
      </w:r>
      <w:r>
        <w:rPr>
          <w:rFonts w:hint="eastAsia"/>
          <w:color w:val="211D1E"/>
          <w:sz w:val="21"/>
          <w:szCs w:val="21"/>
          <w:lang w:val="en-US" w:eastAsia="zh-CN"/>
        </w:rPr>
        <w:t xml:space="preserve">  </w:t>
      </w:r>
      <w:r>
        <w:rPr>
          <w:rFonts w:hint="eastAsia"/>
          <w:color w:val="211D1E"/>
          <w:sz w:val="6"/>
          <w:szCs w:val="6"/>
          <w:lang w:val="en-US" w:eastAsia="zh-CN"/>
        </w:rPr>
        <w:t xml:space="preserve"> </w:t>
      </w:r>
      <w:r>
        <w:rPr>
          <w:color w:val="211D1E"/>
          <w:sz w:val="32"/>
          <w:szCs w:val="32"/>
        </w:rPr>
        <w:t>87,5</w:t>
      </w:r>
      <w:r>
        <w:rPr>
          <w:rFonts w:hint="eastAsia" w:ascii="Arial" w:hAnsi="Arial" w:eastAsia="宋体" w:cs="Arial"/>
          <w:color w:val="211D1E"/>
          <w:sz w:val="32"/>
          <w:szCs w:val="32"/>
          <w:lang w:val="da-DK" w:eastAsia="zh-CN" w:bidi="ar-SA"/>
        </w:rPr>
        <w:t>~</w:t>
      </w:r>
      <w:r>
        <w:rPr>
          <w:color w:val="211D1E"/>
          <w:sz w:val="32"/>
          <w:szCs w:val="32"/>
        </w:rPr>
        <w:t xml:space="preserve">108,0 MHz </w:t>
      </w:r>
    </w:p>
    <w:p>
      <w:pPr>
        <w:pStyle w:val="9"/>
        <w:rPr>
          <w:rFonts w:ascii="Arial" w:hAnsi="Arial" w:eastAsia="宋体" w:cs="Arial"/>
          <w:color w:val="211D1E"/>
          <w:sz w:val="32"/>
          <w:szCs w:val="32"/>
          <w:lang w:val="da-DK" w:eastAsia="zh-CN" w:bidi="ar-SA"/>
        </w:rPr>
      </w:pPr>
      <w:r>
        <w:rPr>
          <w:rFonts w:ascii="Arial" w:hAnsi="Arial" w:eastAsia="宋体" w:cs="Arial"/>
          <w:color w:val="211D1E"/>
          <w:sz w:val="32"/>
          <w:szCs w:val="32"/>
          <w:lang w:val="da-DK" w:eastAsia="zh-CN" w:bidi="ar-SA"/>
        </w:rPr>
        <w:t>Bluetooth frekvens</w:t>
      </w:r>
      <w:r>
        <w:rPr>
          <w:rFonts w:hint="eastAsia" w:ascii="Arial" w:hAnsi="Arial" w:eastAsia="宋体" w:cs="Arial"/>
          <w:color w:val="211D1E"/>
          <w:sz w:val="32"/>
          <w:szCs w:val="32"/>
          <w:lang w:val="en-US" w:eastAsia="zh-CN" w:bidi="ar-SA"/>
        </w:rPr>
        <w:t>: ...........................</w:t>
      </w:r>
      <w:r>
        <w:rPr>
          <w:rFonts w:hint="eastAsia" w:cs="Arial"/>
          <w:color w:val="211D1E"/>
          <w:sz w:val="32"/>
          <w:szCs w:val="32"/>
          <w:lang w:val="en-US" w:eastAsia="zh-CN" w:bidi="ar-SA"/>
        </w:rPr>
        <w:t xml:space="preserve"> </w:t>
      </w:r>
      <w:r>
        <w:rPr>
          <w:rFonts w:hint="eastAsia" w:cs="Arial"/>
          <w:color w:val="211D1E"/>
          <w:sz w:val="28"/>
          <w:szCs w:val="28"/>
          <w:lang w:val="en-US" w:eastAsia="zh-CN" w:bidi="ar-SA"/>
        </w:rPr>
        <w:t xml:space="preserve"> </w:t>
      </w:r>
      <w:r>
        <w:rPr>
          <w:rFonts w:hint="eastAsia" w:ascii="Arial" w:hAnsi="Arial" w:eastAsia="宋体" w:cs="Arial"/>
          <w:color w:val="211D1E"/>
          <w:sz w:val="32"/>
          <w:szCs w:val="32"/>
          <w:lang w:val="en-US" w:eastAsia="zh-CN" w:bidi="ar-SA"/>
        </w:rPr>
        <w:t>2402MHz</w:t>
      </w:r>
      <w:r>
        <w:rPr>
          <w:rFonts w:hint="eastAsia" w:ascii="Arial" w:hAnsi="Arial" w:eastAsia="宋体" w:cs="Arial"/>
          <w:color w:val="211D1E"/>
          <w:sz w:val="32"/>
          <w:szCs w:val="32"/>
          <w:lang w:val="da-DK" w:eastAsia="zh-CN" w:bidi="ar-SA"/>
        </w:rPr>
        <w:t>~</w:t>
      </w:r>
      <w:r>
        <w:rPr>
          <w:rFonts w:hint="eastAsia" w:ascii="Arial" w:hAnsi="Arial" w:eastAsia="宋体" w:cs="Arial"/>
          <w:color w:val="211D1E"/>
          <w:sz w:val="32"/>
          <w:szCs w:val="32"/>
          <w:lang w:val="en-US" w:eastAsia="zh-CN" w:bidi="ar-SA"/>
        </w:rPr>
        <w:t>2480MHz</w:t>
      </w:r>
    </w:p>
    <w:p>
      <w:pPr>
        <w:rPr>
          <w:rFonts w:hint="default" w:ascii="Arial" w:hAnsi="Arial" w:eastAsia="宋体" w:cs="Arial"/>
          <w:sz w:val="32"/>
          <w:szCs w:val="32"/>
          <w:lang w:val="en-US" w:eastAsia="zh-CN"/>
        </w:rPr>
      </w:pPr>
      <w:r>
        <w:rPr>
          <w:rFonts w:ascii="Arial" w:hAnsi="Arial"/>
          <w:sz w:val="32"/>
          <w:szCs w:val="32"/>
        </w:rPr>
        <w:t>Driftsfrekvensområde:</w:t>
      </w:r>
      <w:r>
        <w:rPr>
          <w:rFonts w:hint="eastAsia" w:ascii="Arial" w:hAnsi="Arial"/>
          <w:sz w:val="32"/>
          <w:szCs w:val="32"/>
          <w:lang w:val="en-US" w:eastAsia="zh-CN"/>
        </w:rPr>
        <w:t xml:space="preserve"> ....................... </w:t>
      </w:r>
      <w:r>
        <w:rPr>
          <w:rFonts w:hint="eastAsia" w:ascii="Arial" w:hAnsi="Arial"/>
          <w:sz w:val="24"/>
          <w:szCs w:val="24"/>
          <w:lang w:val="en-US" w:eastAsia="zh-CN"/>
        </w:rPr>
        <w:t xml:space="preserve"> </w:t>
      </w:r>
      <w:r>
        <w:rPr>
          <w:rFonts w:hint="eastAsia" w:ascii="Arial" w:hAnsi="Arial"/>
          <w:sz w:val="32"/>
          <w:szCs w:val="32"/>
          <w:lang w:val="en-US" w:eastAsia="zh-CN"/>
        </w:rPr>
        <w:t>20Hz</w:t>
      </w:r>
      <w:r>
        <w:rPr>
          <w:rFonts w:hint="eastAsia" w:ascii="Arial" w:hAnsi="Arial" w:eastAsia="Times New Roman" w:cs="Arial"/>
          <w:color w:val="211D1E"/>
          <w:sz w:val="32"/>
          <w:szCs w:val="32"/>
          <w:lang w:val="en-US" w:eastAsia="zh-CN" w:bidi="ar-SA"/>
        </w:rPr>
        <w:t>~</w:t>
      </w:r>
      <w:r>
        <w:rPr>
          <w:rFonts w:hint="eastAsia" w:ascii="Arial" w:hAnsi="Arial"/>
          <w:sz w:val="32"/>
          <w:szCs w:val="32"/>
          <w:lang w:val="en-US" w:eastAsia="zh-CN"/>
        </w:rPr>
        <w:t>20KHz</w:t>
      </w:r>
      <w:bookmarkStart w:id="0" w:name="_GoBack"/>
      <w:bookmarkEnd w:id="0"/>
    </w:p>
    <w:p>
      <w:r>
        <w:rPr>
          <w:rFonts w:ascii="Arial" w:hAnsi="Arial"/>
          <w:sz w:val="32"/>
          <w:szCs w:val="32"/>
        </w:rPr>
        <w:t>Maximal udgangseffekt:</w:t>
      </w:r>
      <w:r>
        <w:rPr>
          <w:rFonts w:hint="eastAsia" w:ascii="Arial" w:hAnsi="Arial"/>
          <w:sz w:val="32"/>
          <w:szCs w:val="32"/>
          <w:lang w:val="en-US" w:eastAsia="zh-CN"/>
        </w:rPr>
        <w:t xml:space="preserve"> .................... </w:t>
      </w:r>
      <w:r>
        <w:rPr>
          <w:rFonts w:hint="eastAsia" w:ascii="Arial" w:hAnsi="Arial"/>
          <w:sz w:val="28"/>
          <w:szCs w:val="28"/>
          <w:lang w:val="en-US" w:eastAsia="zh-CN"/>
        </w:rPr>
        <w:t xml:space="preserve"> </w:t>
      </w:r>
      <w:r>
        <w:rPr>
          <w:rFonts w:hint="eastAsia" w:ascii="Arial" w:hAnsi="Arial"/>
          <w:sz w:val="32"/>
          <w:szCs w:val="32"/>
          <w:lang w:val="en-US" w:eastAsia="zh-CN"/>
        </w:rPr>
        <w:t>40dBm</w:t>
      </w:r>
    </w:p>
    <w:p>
      <w:pPr>
        <w:pStyle w:val="12"/>
        <w:tabs>
          <w:tab w:val="left" w:leader="dot" w:pos="5460"/>
        </w:tabs>
        <w:spacing w:line="146" w:lineRule="atLeast"/>
        <w:rPr>
          <w:rFonts w:eastAsiaTheme="minorEastAsia"/>
          <w:color w:val="211D1E"/>
          <w:sz w:val="32"/>
          <w:szCs w:val="32"/>
        </w:rPr>
      </w:pPr>
      <w:r>
        <w:rPr>
          <w:color w:val="211D1E"/>
          <w:sz w:val="32"/>
          <w:szCs w:val="32"/>
        </w:rPr>
        <w:t xml:space="preserve">Mål: </w:t>
      </w:r>
      <w:r>
        <w:rPr>
          <w:rFonts w:hint="eastAsia"/>
          <w:color w:val="211D1E"/>
          <w:sz w:val="32"/>
          <w:szCs w:val="32"/>
          <w:lang w:val="en-US" w:eastAsia="zh-CN"/>
        </w:rPr>
        <w:t xml:space="preserve">................................................... </w:t>
      </w:r>
      <w:r>
        <w:rPr>
          <w:rFonts w:hint="eastAsia"/>
          <w:color w:val="211D1E"/>
          <w:sz w:val="28"/>
          <w:szCs w:val="28"/>
          <w:lang w:val="en-US" w:eastAsia="zh-CN"/>
        </w:rPr>
        <w:t xml:space="preserve"> </w:t>
      </w:r>
      <w:r>
        <w:rPr>
          <w:color w:val="211D1E"/>
          <w:sz w:val="32"/>
          <w:szCs w:val="32"/>
        </w:rPr>
        <w:t xml:space="preserve">160 x 70 x 70 mm </w:t>
      </w:r>
    </w:p>
    <w:p>
      <w:pPr>
        <w:pStyle w:val="12"/>
        <w:tabs>
          <w:tab w:val="left" w:leader="dot" w:pos="5387"/>
        </w:tabs>
        <w:spacing w:line="146" w:lineRule="atLeast"/>
        <w:rPr>
          <w:rFonts w:eastAsia="Times New Roman"/>
          <w:color w:val="211D1E"/>
          <w:sz w:val="32"/>
          <w:szCs w:val="32"/>
        </w:rPr>
      </w:pPr>
      <w:r>
        <w:rPr>
          <w:color w:val="211D1E"/>
          <w:sz w:val="32"/>
          <w:szCs w:val="32"/>
        </w:rPr>
        <w:t xml:space="preserve">Vægt: </w:t>
      </w:r>
      <w:r>
        <w:rPr>
          <w:rFonts w:hint="eastAsia"/>
          <w:color w:val="211D1E"/>
          <w:sz w:val="32"/>
          <w:szCs w:val="32"/>
          <w:lang w:val="en-US" w:eastAsia="zh-CN"/>
        </w:rPr>
        <w:t xml:space="preserve">................................................  </w:t>
      </w:r>
      <w:r>
        <w:rPr>
          <w:color w:val="211D1E"/>
          <w:sz w:val="32"/>
          <w:szCs w:val="32"/>
        </w:rPr>
        <w:t xml:space="preserve">380 g </w:t>
      </w:r>
    </w:p>
    <w:p>
      <w:pPr>
        <w:pStyle w:val="9"/>
        <w:rPr>
          <w:sz w:val="32"/>
          <w:szCs w:val="32"/>
        </w:rPr>
      </w:pPr>
    </w:p>
    <w:p>
      <w:pPr>
        <w:pStyle w:val="9"/>
        <w:rPr>
          <w:rFonts w:eastAsia="Times New Roman"/>
          <w:b/>
          <w:bCs/>
          <w:color w:val="211D1E"/>
          <w:sz w:val="32"/>
          <w:szCs w:val="32"/>
        </w:rPr>
      </w:pPr>
      <w:r>
        <w:rPr>
          <w:b/>
          <w:bCs/>
          <w:color w:val="211D1E"/>
          <w:sz w:val="32"/>
          <w:szCs w:val="32"/>
        </w:rPr>
        <w:t xml:space="preserve">SIKKERHED, RENGØRING OG VEDLIGEHOLDELSE </w:t>
      </w:r>
    </w:p>
    <w:p>
      <w:pPr>
        <w:pStyle w:val="9"/>
        <w:rPr>
          <w:rFonts w:eastAsia="Times New Roman"/>
          <w:b/>
          <w:bCs/>
          <w:color w:val="211D1E"/>
          <w:sz w:val="32"/>
          <w:szCs w:val="32"/>
        </w:rPr>
      </w:pPr>
    </w:p>
    <w:p>
      <w:pPr>
        <w:rPr>
          <w:rFonts w:ascii="Arial" w:hAnsi="Arial" w:eastAsia="Times New Roman" w:cs="Arial"/>
          <w:color w:val="211D1E"/>
          <w:kern w:val="0"/>
          <w:sz w:val="32"/>
          <w:szCs w:val="32"/>
        </w:rPr>
      </w:pPr>
      <w:r>
        <w:rPr>
          <w:rFonts w:ascii="Arial" w:hAnsi="Arial"/>
          <w:color w:val="211D1E"/>
          <w:sz w:val="32"/>
          <w:szCs w:val="32"/>
        </w:rPr>
        <w:t>Vigtige sikkerhedsoplysninger</w:t>
      </w:r>
    </w:p>
    <w:p>
      <w:pPr>
        <w:rPr>
          <w:rFonts w:ascii="Arial" w:hAnsi="Arial" w:eastAsia="Times New Roman" w:cs="Arial"/>
          <w:color w:val="211D1E"/>
          <w:kern w:val="0"/>
          <w:sz w:val="32"/>
          <w:szCs w:val="32"/>
        </w:rPr>
      </w:pPr>
      <w:r>
        <w:rPr>
          <w:rFonts w:ascii="Arial" w:hAnsi="Arial"/>
          <w:color w:val="211D1E"/>
          <w:sz w:val="32"/>
          <w:szCs w:val="32"/>
        </w:rPr>
        <w:t>Læs disse sikkerhedsanvisninger omhyggeligt, og undgå derved at skade dig selv eller apparatet. Læs betjeningsvejledningen omhyggeligt, før du sætter apparatet op og tager det i brug. Producenten kan ikke holdes ansvarlig for forkert opsætning og brug.</w:t>
      </w:r>
    </w:p>
    <w:p>
      <w:pPr>
        <w:rPr>
          <w:rFonts w:ascii="Arial" w:hAnsi="Arial" w:eastAsia="Times New Roman" w:cs="Arial"/>
          <w:color w:val="211D1E"/>
          <w:kern w:val="0"/>
          <w:sz w:val="32"/>
          <w:szCs w:val="32"/>
        </w:rPr>
      </w:pPr>
    </w:p>
    <w:p>
      <w:pPr>
        <w:rPr>
          <w:rFonts w:ascii="Arial" w:hAnsi="Arial" w:eastAsia="Times New Roman" w:cs="Arial"/>
          <w:color w:val="211D1E"/>
          <w:kern w:val="0"/>
          <w:sz w:val="32"/>
          <w:szCs w:val="32"/>
        </w:rPr>
      </w:pPr>
      <w:r>
        <w:rPr>
          <w:rFonts w:ascii="Arial" w:hAnsi="Arial"/>
          <w:color w:val="211D1E"/>
          <w:sz w:val="32"/>
          <w:szCs w:val="32"/>
        </w:rPr>
        <w:t>Risiko for høreskader</w:t>
      </w:r>
    </w:p>
    <w:p>
      <w:pPr>
        <w:rPr>
          <w:rFonts w:ascii="Arial" w:hAnsi="Arial" w:eastAsia="Times New Roman" w:cs="Arial"/>
          <w:color w:val="211D1E"/>
          <w:kern w:val="0"/>
          <w:sz w:val="32"/>
          <w:szCs w:val="32"/>
        </w:rPr>
      </w:pPr>
      <w:r>
        <w:rPr>
          <w:rFonts w:ascii="Arial" w:hAnsi="Arial"/>
          <w:color w:val="211D1E"/>
          <w:sz w:val="32"/>
          <w:szCs w:val="32"/>
        </w:rPr>
        <w:t>Brug aldrig apparatet ved høj lydstyrke i længere tid ad gangen, da dette kan medføre høreskader.</w:t>
      </w:r>
    </w:p>
    <w:p>
      <w:pPr>
        <w:rPr>
          <w:rFonts w:ascii="Arial" w:hAnsi="Arial" w:eastAsia="Times New Roman" w:cs="Arial"/>
          <w:color w:val="211D1E"/>
          <w:kern w:val="0"/>
          <w:sz w:val="32"/>
          <w:szCs w:val="32"/>
        </w:rPr>
      </w:pPr>
    </w:p>
    <w:p>
      <w:pPr>
        <w:rPr>
          <w:rFonts w:ascii="Arial" w:hAnsi="Arial" w:eastAsia="Times New Roman" w:cs="Arial"/>
          <w:color w:val="211D1E"/>
          <w:kern w:val="0"/>
          <w:sz w:val="32"/>
          <w:szCs w:val="32"/>
        </w:rPr>
      </w:pPr>
      <w:r>
        <w:rPr>
          <w:rFonts w:ascii="Arial" w:hAnsi="Arial"/>
          <w:color w:val="211D1E"/>
          <w:sz w:val="32"/>
          <w:szCs w:val="32"/>
        </w:rPr>
        <w:t>Fugt og væske</w:t>
      </w:r>
    </w:p>
    <w:p>
      <w:pPr>
        <w:rPr>
          <w:rFonts w:ascii="Arial" w:hAnsi="Arial" w:eastAsia="Times New Roman" w:cs="Arial"/>
          <w:color w:val="211D1E"/>
          <w:kern w:val="0"/>
          <w:sz w:val="32"/>
          <w:szCs w:val="32"/>
        </w:rPr>
      </w:pPr>
      <w:r>
        <w:rPr>
          <w:rFonts w:ascii="Arial" w:hAnsi="Arial"/>
          <w:color w:val="211D1E"/>
          <w:sz w:val="32"/>
          <w:szCs w:val="32"/>
        </w:rPr>
        <w:t>Brug aldrig apparatet på fugtige steder eller nær en håndvask, servante, et badekar, en brusekabine osv.</w:t>
      </w:r>
    </w:p>
    <w:p>
      <w:pPr>
        <w:rPr>
          <w:rFonts w:ascii="Arial" w:hAnsi="Arial" w:cs="Arial" w:eastAsiaTheme="minorEastAsia"/>
          <w:color w:val="211D1E"/>
          <w:kern w:val="0"/>
          <w:sz w:val="32"/>
          <w:szCs w:val="32"/>
        </w:rPr>
      </w:pPr>
      <w:r>
        <w:rPr>
          <w:rFonts w:ascii="Arial" w:hAnsi="Arial"/>
          <w:color w:val="211D1E"/>
          <w:sz w:val="32"/>
          <w:szCs w:val="32"/>
        </w:rPr>
        <w:t>Berør aldrig apparatet med våde hænder.</w:t>
      </w:r>
    </w:p>
    <w:p>
      <w:pPr>
        <w:rPr>
          <w:rFonts w:ascii="Arial" w:hAnsi="Arial" w:cs="Arial"/>
          <w:sz w:val="32"/>
          <w:szCs w:val="32"/>
        </w:rPr>
      </w:pPr>
      <w:r>
        <w:br w:type="page"/>
      </w:r>
      <w:r>
        <w:rPr>
          <w:rFonts w:ascii="Arial" w:hAnsi="Arial"/>
          <w:sz w:val="32"/>
          <w:szCs w:val="32"/>
        </w:rPr>
        <w:t>Bemærk venligst - Ret til uvarslet ændring i alle produkter forbeholdes. Vi tager forbehold for fejl og udeladelser i denne manual.</w:t>
      </w:r>
    </w:p>
    <w:p>
      <w:pPr>
        <w:rPr>
          <w:rFonts w:ascii="Arial" w:hAnsi="Arial" w:cs="Arial"/>
          <w:sz w:val="32"/>
          <w:szCs w:val="32"/>
        </w:rPr>
      </w:pPr>
    </w:p>
    <w:p>
      <w:pPr>
        <w:spacing w:after="100"/>
        <w:ind w:left="426"/>
        <w:rPr>
          <w:rStyle w:val="20"/>
          <w:rFonts w:ascii="Arial" w:hAnsi="Arial" w:cs="Arial"/>
          <w:b/>
          <w:sz w:val="32"/>
          <w:szCs w:val="32"/>
          <w:lang w:val="en-US"/>
        </w:rPr>
      </w:pPr>
      <w:r>
        <w:rPr>
          <w:rStyle w:val="20"/>
          <w:rFonts w:ascii="Arial" w:hAnsi="Arial"/>
          <w:sz w:val="32"/>
          <w:szCs w:val="32"/>
          <w:lang w:val="en-US"/>
        </w:rPr>
        <w:t>ALLE RETTIGHEDER RESERVERET, COPYRIGHT DENVER ELECTRONICS A/S</w:t>
      </w:r>
    </w:p>
    <w:p>
      <w:pPr>
        <w:spacing w:after="100"/>
        <w:jc w:val="center"/>
        <w:rPr>
          <w:rFonts w:ascii="Arial" w:hAnsi="Arial" w:cs="Arial"/>
          <w:sz w:val="32"/>
          <w:szCs w:val="32"/>
        </w:rPr>
      </w:pPr>
      <w:r>
        <w:rPr>
          <w:rFonts w:ascii="Arial" w:hAnsi="Arial"/>
          <w:sz w:val="32"/>
          <w:szCs w:val="32"/>
        </w:rPr>
        <w:drawing>
          <wp:inline distT="0" distB="0" distL="0" distR="0">
            <wp:extent cx="4216400" cy="3756025"/>
            <wp:effectExtent l="0" t="0" r="0" b="317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noChangeArrowheads="1"/>
                    </pic:cNvPicPr>
                  </pic:nvPicPr>
                  <pic:blipFill>
                    <a:blip r:embed="rId9" cstate="print"/>
                    <a:srcRect/>
                    <a:stretch>
                      <a:fillRect/>
                    </a:stretch>
                  </pic:blipFill>
                  <pic:spPr>
                    <a:xfrm>
                      <a:off x="0" y="0"/>
                      <a:ext cx="4216400" cy="3756025"/>
                    </a:xfrm>
                    <a:prstGeom prst="rect">
                      <a:avLst/>
                    </a:prstGeom>
                    <a:noFill/>
                    <a:ln w="9525">
                      <a:noFill/>
                      <a:miter lim="800000"/>
                      <a:headEnd/>
                      <a:tailEnd/>
                    </a:ln>
                  </pic:spPr>
                </pic:pic>
              </a:graphicData>
            </a:graphic>
          </wp:inline>
        </w:drawing>
      </w:r>
    </w:p>
    <w:p>
      <w:pPr>
        <w:rPr>
          <w:rFonts w:ascii="Arial" w:hAnsi="Arial" w:cs="Arial"/>
          <w:sz w:val="32"/>
          <w:szCs w:val="32"/>
        </w:rPr>
      </w:pPr>
      <w:r>
        <w:rPr>
          <w:rFonts w:ascii="Arial" w:hAnsi="Arial"/>
          <w:sz w:val="32"/>
          <w:szCs w:val="32"/>
        </w:rPr>
        <w:t>Elektrisk og elektronisk udstyr samt medfølgende batterier indeholder materialer, komponenter og stoffer, der kan være skadelige for menneskers sundhed og for miljøet, hvis affaldet (kasseret elektrisk og elektronisk udstyr og batterier) ikke håndteres korrekt.</w:t>
      </w:r>
    </w:p>
    <w:p>
      <w:pPr>
        <w:rPr>
          <w:rFonts w:ascii="Arial" w:hAnsi="Arial" w:cs="Arial"/>
          <w:sz w:val="32"/>
          <w:szCs w:val="32"/>
        </w:rPr>
      </w:pPr>
    </w:p>
    <w:p>
      <w:pPr>
        <w:rPr>
          <w:rFonts w:ascii="Arial" w:hAnsi="Arial" w:cs="Arial"/>
          <w:sz w:val="32"/>
          <w:szCs w:val="32"/>
        </w:rPr>
      </w:pPr>
      <w:r>
        <w:rPr>
          <w:rFonts w:ascii="Arial" w:hAnsi="Arial"/>
          <w:sz w:val="32"/>
          <w:szCs w:val="32"/>
        </w:rPr>
        <w:t>Elektrisk og elektronisk udstyr og batterier er mærket med ovenstående overkrydsede skraldespand. Den symboliserer, at elektrisk og elektronisk udstyr og batterier ikke må bortskaffes sammen med usorteret husholdningsaffald, men skal indsamles særskilt.</w:t>
      </w:r>
    </w:p>
    <w:p>
      <w:pPr>
        <w:rPr>
          <w:rFonts w:ascii="Arial" w:hAnsi="Arial" w:cs="Arial"/>
          <w:sz w:val="32"/>
          <w:szCs w:val="32"/>
        </w:rPr>
      </w:pPr>
    </w:p>
    <w:p>
      <w:pPr>
        <w:rPr>
          <w:rFonts w:ascii="Arial" w:hAnsi="Arial" w:cs="Arial"/>
          <w:sz w:val="32"/>
          <w:szCs w:val="32"/>
        </w:rPr>
      </w:pPr>
      <w:r>
        <w:rPr>
          <w:rFonts w:ascii="Arial" w:hAnsi="Arial"/>
          <w:sz w:val="32"/>
          <w:szCs w:val="32"/>
        </w:rPr>
        <w:t>Som slutbruger er det vigtigt, at du afleverer dine brugte batterier til de ordninger, der er etablerede. På denne måde er du med til at sikre, at batterierne genanvendes i overensstemmelse med lovgivningen og ikke unødigt belaster miljøet.</w:t>
      </w:r>
    </w:p>
    <w:p>
      <w:pPr>
        <w:rPr>
          <w:rFonts w:ascii="Arial" w:hAnsi="Arial" w:cs="Arial"/>
          <w:sz w:val="32"/>
          <w:szCs w:val="32"/>
        </w:rPr>
      </w:pPr>
    </w:p>
    <w:p>
      <w:pPr>
        <w:rPr>
          <w:rFonts w:ascii="Arial" w:hAnsi="Arial" w:cs="Arial"/>
          <w:sz w:val="32"/>
          <w:szCs w:val="32"/>
        </w:rPr>
      </w:pPr>
      <w:r>
        <w:rPr>
          <w:rFonts w:ascii="Arial" w:hAnsi="Arial"/>
          <w:sz w:val="32"/>
          <w:szCs w:val="32"/>
        </w:rPr>
        <w:t>Alle kommuner har etableret indsamlingsordninger, hvor kasseret elektrisk og elektronisk udstyr samt bærbare batterier gratis kan afleveres af borgerne på genbrugsstationer og andre indsamlingssteder eller bliver afhentet direkte fra husholdningerne. Nærmere information kan fås hos kommunens tekniske forvaltning.</w:t>
      </w:r>
    </w:p>
    <w:p>
      <w:pPr>
        <w:rPr>
          <w:rFonts w:ascii="Arial" w:hAnsi="Arial" w:cs="Arial"/>
          <w:sz w:val="32"/>
          <w:szCs w:val="32"/>
        </w:rPr>
      </w:pPr>
    </w:p>
    <w:p>
      <w:pPr>
        <w:widowControl/>
        <w:jc w:val="left"/>
        <w:rPr>
          <w:rStyle w:val="21"/>
          <w:rFonts w:ascii="Arial" w:hAnsi="Arial"/>
          <w:sz w:val="32"/>
          <w:szCs w:val="32"/>
        </w:rPr>
      </w:pPr>
      <w:r>
        <w:rPr>
          <w:rStyle w:val="21"/>
          <w:rFonts w:ascii="Arial" w:hAnsi="Arial"/>
          <w:sz w:val="32"/>
          <w:szCs w:val="32"/>
        </w:rPr>
        <w:t>Hermed erklærer Inter Sales A/S</w:t>
      </w:r>
      <w:r>
        <w:rPr>
          <w:rFonts w:ascii="Arial" w:hAnsi="Arial"/>
          <w:sz w:val="32"/>
          <w:szCs w:val="32"/>
        </w:rPr>
        <w:t>, at radioudstyrstypen BTS-110 er i overensstemmelse med direktiv 2014/53/EU.</w:t>
      </w:r>
      <w:r>
        <w:rPr>
          <w:rStyle w:val="21"/>
          <w:rFonts w:ascii="Arial" w:hAnsi="Arial"/>
          <w:sz w:val="32"/>
          <w:szCs w:val="32"/>
        </w:rPr>
        <w:t xml:space="preserve"> EU-overensstemmelseserklæringens fulde tekst kan findes på følgende internetadresse:</w:t>
      </w:r>
      <w:r>
        <w:rPr>
          <w:rFonts w:ascii="Arial" w:hAnsi="Arial"/>
          <w:color w:val="000000" w:themeColor="text1"/>
          <w:sz w:val="32"/>
          <w:szCs w:val="32"/>
          <w14:textFill>
            <w14:solidFill>
              <w14:schemeClr w14:val="tx1"/>
            </w14:solidFill>
          </w14:textFill>
        </w:rPr>
        <w:t xml:space="preserve"> </w:t>
      </w:r>
      <w:r>
        <w:rPr>
          <w:color w:val="000000" w:themeColor="text1"/>
          <w:sz w:val="32"/>
          <w:szCs w:val="32"/>
          <w:u w:val="single"/>
          <w14:textFill>
            <w14:solidFill>
              <w14:schemeClr w14:val="tx1"/>
            </w14:solidFill>
          </w14:textFill>
        </w:rPr>
        <w:t>www.denver-electronics.com</w:t>
      </w:r>
      <w:r>
        <w:rPr>
          <w:color w:val="000000" w:themeColor="text1"/>
          <w:sz w:val="32"/>
          <w:szCs w:val="32"/>
          <w14:textFill>
            <w14:solidFill>
              <w14:schemeClr w14:val="tx1"/>
            </w14:solidFill>
          </w14:textFill>
        </w:rPr>
        <w:t xml:space="preserve">, </w:t>
      </w:r>
      <w:r>
        <w:rPr>
          <w:rStyle w:val="21"/>
          <w:rFonts w:ascii="Arial" w:hAnsi="Arial"/>
          <w:sz w:val="32"/>
          <w:szCs w:val="32"/>
        </w:rPr>
        <w:t>og klik på søgeikonet øverst på hjemmesiden. Skriv modelnummeret: BTS-110.</w:t>
      </w:r>
      <w:r>
        <w:rPr>
          <w:color w:val="0563C1"/>
          <w:sz w:val="32"/>
          <w:szCs w:val="32"/>
        </w:rPr>
        <w:t xml:space="preserve"> </w:t>
      </w:r>
      <w:r>
        <w:rPr>
          <w:rStyle w:val="21"/>
          <w:rFonts w:ascii="Arial" w:hAnsi="Arial"/>
          <w:sz w:val="32"/>
          <w:szCs w:val="32"/>
        </w:rPr>
        <w:t>Du kommer nu ind på produktsiden, hvor RED-direktivet kan findes under downloads/andre downloads.</w:t>
      </w:r>
    </w:p>
    <w:p>
      <w:pPr>
        <w:widowControl/>
        <w:jc w:val="left"/>
        <w:rPr>
          <w:rStyle w:val="21"/>
          <w:rFonts w:ascii="Arial" w:hAnsi="Arial"/>
          <w:sz w:val="32"/>
          <w:szCs w:val="32"/>
        </w:rPr>
      </w:pPr>
    </w:p>
    <w:p>
      <w:pPr>
        <w:widowControl/>
        <w:jc w:val="left"/>
        <w:rPr>
          <w:rFonts w:cs="Calibri" w:eastAsiaTheme="minorEastAsia"/>
          <w:color w:val="000000"/>
          <w:kern w:val="0"/>
          <w:sz w:val="32"/>
          <w:szCs w:val="32"/>
        </w:rPr>
      </w:pPr>
      <w:r>
        <w:rPr>
          <w:rFonts w:asciiTheme="minorBidi" w:hAnsiTheme="minorBidi"/>
          <w:b/>
          <w:bCs/>
          <w:i/>
          <w:iCs/>
          <w:color w:val="000000"/>
          <w:sz w:val="32"/>
          <w:szCs w:val="32"/>
        </w:rPr>
        <w:t>Advarsel! Indeholder lithium-batteri</w:t>
      </w:r>
    </w:p>
    <w:p>
      <w:pPr>
        <w:autoSpaceDE w:val="0"/>
        <w:autoSpaceDN w:val="0"/>
        <w:adjustRightInd w:val="0"/>
        <w:spacing w:after="40"/>
        <w:jc w:val="left"/>
        <w:rPr>
          <w:rFonts w:ascii="Arial" w:hAnsi="Arial" w:cs="Arial"/>
          <w:sz w:val="32"/>
          <w:szCs w:val="32"/>
        </w:rPr>
      </w:pPr>
    </w:p>
    <w:p>
      <w:pPr>
        <w:autoSpaceDE w:val="0"/>
        <w:autoSpaceDN w:val="0"/>
        <w:adjustRightInd w:val="0"/>
        <w:spacing w:after="40"/>
        <w:jc w:val="left"/>
        <w:rPr>
          <w:rFonts w:ascii="Arial" w:hAnsi="Arial" w:cs="Arial"/>
          <w:sz w:val="32"/>
          <w:szCs w:val="32"/>
        </w:rPr>
      </w:pPr>
      <w:r>
        <w:rPr>
          <w:rFonts w:ascii="Arial" w:hAnsi="Arial"/>
          <w:sz w:val="32"/>
          <w:szCs w:val="32"/>
        </w:rPr>
        <w:t>DENVER ELECTRONICS A/S</w:t>
      </w:r>
    </w:p>
    <w:p>
      <w:pPr>
        <w:widowControl/>
        <w:autoSpaceDE w:val="0"/>
        <w:autoSpaceDN w:val="0"/>
        <w:adjustRightInd w:val="0"/>
        <w:jc w:val="left"/>
        <w:rPr>
          <w:rFonts w:ascii="Arial" w:hAnsi="Arial" w:cs="Arial"/>
          <w:sz w:val="32"/>
          <w:szCs w:val="32"/>
        </w:rPr>
      </w:pPr>
      <w:r>
        <w:rPr>
          <w:rFonts w:ascii="Arial" w:hAnsi="Arial"/>
          <w:sz w:val="32"/>
          <w:szCs w:val="32"/>
        </w:rPr>
        <w:t>Omega 5A, Søften</w:t>
      </w:r>
    </w:p>
    <w:p>
      <w:pPr>
        <w:widowControl/>
        <w:autoSpaceDE w:val="0"/>
        <w:autoSpaceDN w:val="0"/>
        <w:adjustRightInd w:val="0"/>
        <w:jc w:val="left"/>
        <w:rPr>
          <w:rFonts w:ascii="Arial" w:hAnsi="Arial" w:cs="Arial"/>
          <w:sz w:val="32"/>
          <w:szCs w:val="32"/>
        </w:rPr>
      </w:pPr>
      <w:r>
        <w:rPr>
          <w:rFonts w:ascii="Arial" w:hAnsi="Arial"/>
          <w:sz w:val="32"/>
          <w:szCs w:val="32"/>
        </w:rPr>
        <w:t>DK-8382 Hinnerup</w:t>
      </w:r>
    </w:p>
    <w:p>
      <w:pPr>
        <w:widowControl/>
        <w:autoSpaceDE w:val="0"/>
        <w:autoSpaceDN w:val="0"/>
        <w:adjustRightInd w:val="0"/>
        <w:jc w:val="left"/>
        <w:rPr>
          <w:rFonts w:ascii="Arial" w:hAnsi="Arial" w:cs="Arial"/>
          <w:sz w:val="32"/>
          <w:szCs w:val="32"/>
        </w:rPr>
      </w:pPr>
      <w:r>
        <w:rPr>
          <w:rFonts w:ascii="Arial" w:hAnsi="Arial"/>
          <w:sz w:val="32"/>
          <w:szCs w:val="32"/>
        </w:rPr>
        <w:t>Danmark</w:t>
      </w:r>
    </w:p>
    <w:p>
      <w:pPr>
        <w:autoSpaceDE w:val="0"/>
        <w:autoSpaceDN w:val="0"/>
        <w:adjustRightInd w:val="0"/>
        <w:jc w:val="left"/>
        <w:rPr>
          <w:rFonts w:ascii="Arial" w:hAnsi="Arial" w:cs="Arial"/>
          <w:color w:val="000000" w:themeColor="text1"/>
          <w:sz w:val="32"/>
          <w:szCs w:val="32"/>
          <w14:textFill>
            <w14:solidFill>
              <w14:schemeClr w14:val="tx1"/>
            </w14:solidFill>
          </w14:textFill>
        </w:rPr>
      </w:pP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HYPERLINK "http://www.facebook.com/denverelectronics" </w:instrText>
      </w:r>
      <w:r>
        <w:rPr>
          <w:color w:val="000000" w:themeColor="text1"/>
          <w:sz w:val="32"/>
          <w:szCs w:val="32"/>
          <w14:textFill>
            <w14:solidFill>
              <w14:schemeClr w14:val="tx1"/>
            </w14:solidFill>
          </w14:textFill>
        </w:rPr>
        <w:fldChar w:fldCharType="separate"/>
      </w:r>
      <w:r>
        <w:rPr>
          <w:rStyle w:val="8"/>
          <w:rFonts w:ascii="Arial" w:hAnsi="Arial"/>
          <w:color w:val="000000" w:themeColor="text1"/>
          <w:sz w:val="32"/>
          <w:szCs w:val="32"/>
          <w14:textFill>
            <w14:solidFill>
              <w14:schemeClr w14:val="tx1"/>
            </w14:solidFill>
          </w14:textFill>
        </w:rPr>
        <w:t>www.facebook.com/denverelectronics</w:t>
      </w:r>
      <w:r>
        <w:rPr>
          <w:rStyle w:val="8"/>
          <w:rFonts w:ascii="Arial" w:hAnsi="Arial"/>
          <w:color w:val="000000" w:themeColor="text1"/>
          <w:sz w:val="32"/>
          <w:szCs w:val="32"/>
          <w14:textFill>
            <w14:solidFill>
              <w14:schemeClr w14:val="tx1"/>
            </w14:solidFill>
          </w14:textFill>
        </w:rPr>
        <w:fldChar w:fldCharType="end"/>
      </w:r>
    </w:p>
    <w:p>
      <w:pPr>
        <w:rPr>
          <w:rFonts w:ascii="Arial" w:hAnsi="Arial" w:cs="Arial" w:eastAsiaTheme="minorEastAsia"/>
          <w:color w:val="211D1E"/>
          <w:kern w:val="0"/>
          <w:sz w:val="32"/>
          <w:szCs w:val="32"/>
        </w:rPr>
      </w:pPr>
    </w:p>
    <w:sectPr>
      <w:footerReference r:id="rId4" w:type="default"/>
      <w:pgSz w:w="11900" w:h="16840"/>
      <w:pgMar w:top="1508" w:right="249" w:bottom="1140" w:left="440" w:header="720" w:footer="720" w:gutter="0"/>
      <w:pgNumType w:fmt="decimal" w:start="1"/>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Calibri">
    <w:panose1 w:val="020F0502020204030204"/>
    <w:charset w:val="86"/>
    <w:family w:val="swiss"/>
    <w:pitch w:val="default"/>
    <w:sig w:usb0="E0002EFF" w:usb1="C000247B" w:usb2="00000009" w:usb3="00000000" w:csb0="200001FF" w:csb1="00000000"/>
  </w:font>
  <w:font w:name="Calibri">
    <w:panose1 w:val="020F0502020204030204"/>
    <w:charset w:val="00"/>
    <w:family w:val="auto"/>
    <w:pitch w:val="default"/>
    <w:sig w:usb0="E0002EFF" w:usb1="C000247B" w:usb2="00000009" w:usb3="00000000" w:csb0="200001FF" w:csb1="00000000"/>
  </w:font>
  <w:font w:name="ArialMT">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default" w:ascii="Calibri" w:hAnsi="Calibri" w:eastAsia="宋体" w:cs="Calibri"/>
                              <w:sz w:val="28"/>
                              <w:szCs w:val="28"/>
                              <w:lang w:eastAsia="zh-CN"/>
                            </w:rPr>
                          </w:pPr>
                          <w:r>
                            <w:rPr>
                              <w:rFonts w:hint="default" w:ascii="Calibri" w:hAnsi="Calibri" w:cs="Calibri"/>
                              <w:sz w:val="28"/>
                              <w:szCs w:val="28"/>
                              <w:lang w:val="en-US" w:eastAsia="zh-CN"/>
                            </w:rPr>
                            <w:t>DAN-</w:t>
                          </w:r>
                          <w:r>
                            <w:rPr>
                              <w:rFonts w:hint="default" w:ascii="Calibri" w:hAnsi="Calibri" w:cs="Calibri"/>
                              <w:sz w:val="28"/>
                              <w:szCs w:val="28"/>
                              <w:lang w:eastAsia="zh-CN"/>
                            </w:rPr>
                            <w:fldChar w:fldCharType="begin"/>
                          </w:r>
                          <w:r>
                            <w:rPr>
                              <w:rFonts w:hint="default" w:ascii="Calibri" w:hAnsi="Calibri" w:cs="Calibri"/>
                              <w:sz w:val="28"/>
                              <w:szCs w:val="28"/>
                              <w:lang w:eastAsia="zh-CN"/>
                            </w:rPr>
                            <w:instrText xml:space="preserve"> PAGE  \* MERGEFORMAT </w:instrText>
                          </w:r>
                          <w:r>
                            <w:rPr>
                              <w:rFonts w:hint="default" w:ascii="Calibri" w:hAnsi="Calibri" w:cs="Calibri"/>
                              <w:sz w:val="28"/>
                              <w:szCs w:val="28"/>
                              <w:lang w:eastAsia="zh-CN"/>
                            </w:rPr>
                            <w:fldChar w:fldCharType="separate"/>
                          </w:r>
                          <w:r>
                            <w:rPr>
                              <w:rFonts w:hint="default" w:ascii="Calibri" w:hAnsi="Calibri" w:cs="Calibri"/>
                              <w:sz w:val="28"/>
                              <w:szCs w:val="28"/>
                              <w:lang w:eastAsia="zh-CN"/>
                            </w:rPr>
                            <w:t>2</w:t>
                          </w:r>
                          <w:r>
                            <w:rPr>
                              <w:rFonts w:hint="default" w:ascii="Calibri" w:hAnsi="Calibri" w:cs="Calibri"/>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3"/>
                      <w:rPr>
                        <w:rFonts w:hint="default" w:ascii="Calibri" w:hAnsi="Calibri" w:eastAsia="宋体" w:cs="Calibri"/>
                        <w:sz w:val="28"/>
                        <w:szCs w:val="28"/>
                        <w:lang w:eastAsia="zh-CN"/>
                      </w:rPr>
                    </w:pPr>
                    <w:r>
                      <w:rPr>
                        <w:rFonts w:hint="default" w:ascii="Calibri" w:hAnsi="Calibri" w:cs="Calibri"/>
                        <w:sz w:val="28"/>
                        <w:szCs w:val="28"/>
                        <w:lang w:val="en-US" w:eastAsia="zh-CN"/>
                      </w:rPr>
                      <w:t>DAN-</w:t>
                    </w:r>
                    <w:r>
                      <w:rPr>
                        <w:rFonts w:hint="default" w:ascii="Calibri" w:hAnsi="Calibri" w:cs="Calibri"/>
                        <w:sz w:val="28"/>
                        <w:szCs w:val="28"/>
                        <w:lang w:eastAsia="zh-CN"/>
                      </w:rPr>
                      <w:fldChar w:fldCharType="begin"/>
                    </w:r>
                    <w:r>
                      <w:rPr>
                        <w:rFonts w:hint="default" w:ascii="Calibri" w:hAnsi="Calibri" w:cs="Calibri"/>
                        <w:sz w:val="28"/>
                        <w:szCs w:val="28"/>
                        <w:lang w:eastAsia="zh-CN"/>
                      </w:rPr>
                      <w:instrText xml:space="preserve"> PAGE  \* MERGEFORMAT </w:instrText>
                    </w:r>
                    <w:r>
                      <w:rPr>
                        <w:rFonts w:hint="default" w:ascii="Calibri" w:hAnsi="Calibri" w:cs="Calibri"/>
                        <w:sz w:val="28"/>
                        <w:szCs w:val="28"/>
                        <w:lang w:eastAsia="zh-CN"/>
                      </w:rPr>
                      <w:fldChar w:fldCharType="separate"/>
                    </w:r>
                    <w:r>
                      <w:rPr>
                        <w:rFonts w:hint="default" w:ascii="Calibri" w:hAnsi="Calibri" w:cs="Calibri"/>
                        <w:sz w:val="28"/>
                        <w:szCs w:val="28"/>
                        <w:lang w:eastAsia="zh-CN"/>
                      </w:rPr>
                      <w:t>2</w:t>
                    </w:r>
                    <w:r>
                      <w:rPr>
                        <w:rFonts w:hint="default" w:ascii="Calibri" w:hAnsi="Calibri" w:cs="Calibri"/>
                        <w:sz w:val="28"/>
                        <w:szCs w:val="2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3432DB"/>
    <w:multiLevelType w:val="multilevel"/>
    <w:tmpl w:val="273432DB"/>
    <w:lvl w:ilvl="0" w:tentative="0">
      <w:start w:val="1"/>
      <w:numFmt w:val="decimal"/>
      <w:lvlText w:val="%1."/>
      <w:lvlJc w:val="left"/>
      <w:pPr>
        <w:ind w:left="360" w:hanging="360"/>
      </w:pPr>
      <w:rPr>
        <w:rFonts w:hint="default"/>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BFB7C46"/>
    <w:multiLevelType w:val="multilevel"/>
    <w:tmpl w:val="2BFB7C4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42111F0"/>
    <w:multiLevelType w:val="multilevel"/>
    <w:tmpl w:val="342111F0"/>
    <w:lvl w:ilvl="0" w:tentative="0">
      <w:start w:val="1"/>
      <w:numFmt w:val="bullet"/>
      <w:lvlText w:val="-"/>
      <w:lvlJc w:val="left"/>
      <w:pPr>
        <w:ind w:left="562" w:hanging="420"/>
      </w:pPr>
      <w:rPr>
        <w:rFonts w:hint="default" w:ascii="Arial" w:hAnsi="Arial"/>
      </w:rPr>
    </w:lvl>
    <w:lvl w:ilvl="1" w:tentative="0">
      <w:start w:val="1"/>
      <w:numFmt w:val="bullet"/>
      <w:lvlText w:val=""/>
      <w:lvlJc w:val="left"/>
      <w:pPr>
        <w:ind w:left="982" w:hanging="420"/>
      </w:pPr>
      <w:rPr>
        <w:rFonts w:hint="default" w:ascii="Wingdings" w:hAnsi="Wingdings"/>
      </w:rPr>
    </w:lvl>
    <w:lvl w:ilvl="2" w:tentative="0">
      <w:start w:val="1"/>
      <w:numFmt w:val="bullet"/>
      <w:lvlText w:val=""/>
      <w:lvlJc w:val="left"/>
      <w:pPr>
        <w:ind w:left="1402" w:hanging="420"/>
      </w:pPr>
      <w:rPr>
        <w:rFonts w:hint="default" w:ascii="Wingdings" w:hAnsi="Wingdings"/>
      </w:rPr>
    </w:lvl>
    <w:lvl w:ilvl="3" w:tentative="0">
      <w:start w:val="1"/>
      <w:numFmt w:val="bullet"/>
      <w:lvlText w:val=""/>
      <w:lvlJc w:val="left"/>
      <w:pPr>
        <w:ind w:left="1822" w:hanging="420"/>
      </w:pPr>
      <w:rPr>
        <w:rFonts w:hint="default" w:ascii="Wingdings" w:hAnsi="Wingdings"/>
      </w:rPr>
    </w:lvl>
    <w:lvl w:ilvl="4" w:tentative="0">
      <w:start w:val="1"/>
      <w:numFmt w:val="bullet"/>
      <w:lvlText w:val=""/>
      <w:lvlJc w:val="left"/>
      <w:pPr>
        <w:ind w:left="2242" w:hanging="420"/>
      </w:pPr>
      <w:rPr>
        <w:rFonts w:hint="default" w:ascii="Wingdings" w:hAnsi="Wingdings"/>
      </w:rPr>
    </w:lvl>
    <w:lvl w:ilvl="5" w:tentative="0">
      <w:start w:val="1"/>
      <w:numFmt w:val="bullet"/>
      <w:lvlText w:val=""/>
      <w:lvlJc w:val="left"/>
      <w:pPr>
        <w:ind w:left="2662" w:hanging="420"/>
      </w:pPr>
      <w:rPr>
        <w:rFonts w:hint="default" w:ascii="Wingdings" w:hAnsi="Wingdings"/>
      </w:rPr>
    </w:lvl>
    <w:lvl w:ilvl="6" w:tentative="0">
      <w:start w:val="1"/>
      <w:numFmt w:val="bullet"/>
      <w:lvlText w:val=""/>
      <w:lvlJc w:val="left"/>
      <w:pPr>
        <w:ind w:left="3082" w:hanging="420"/>
      </w:pPr>
      <w:rPr>
        <w:rFonts w:hint="default" w:ascii="Wingdings" w:hAnsi="Wingdings"/>
      </w:rPr>
    </w:lvl>
    <w:lvl w:ilvl="7" w:tentative="0">
      <w:start w:val="1"/>
      <w:numFmt w:val="bullet"/>
      <w:lvlText w:val=""/>
      <w:lvlJc w:val="left"/>
      <w:pPr>
        <w:ind w:left="3502" w:hanging="420"/>
      </w:pPr>
      <w:rPr>
        <w:rFonts w:hint="default" w:ascii="Wingdings" w:hAnsi="Wingdings"/>
      </w:rPr>
    </w:lvl>
    <w:lvl w:ilvl="8" w:tentative="0">
      <w:start w:val="1"/>
      <w:numFmt w:val="bullet"/>
      <w:lvlText w:val=""/>
      <w:lvlJc w:val="left"/>
      <w:pPr>
        <w:ind w:left="3922" w:hanging="420"/>
      </w:pPr>
      <w:rPr>
        <w:rFonts w:hint="default" w:ascii="Wingdings" w:hAnsi="Wingdings"/>
      </w:rPr>
    </w:lvl>
  </w:abstractNum>
  <w:abstractNum w:abstractNumId="3">
    <w:nsid w:val="41E54214"/>
    <w:multiLevelType w:val="multilevel"/>
    <w:tmpl w:val="41E5421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7E02B79"/>
    <w:multiLevelType w:val="multilevel"/>
    <w:tmpl w:val="47E02B79"/>
    <w:lvl w:ilvl="0" w:tentative="0">
      <w:start w:val="1"/>
      <w:numFmt w:val="decimal"/>
      <w:lvlText w:val="%1."/>
      <w:lvlJc w:val="left"/>
      <w:pPr>
        <w:ind w:left="360" w:hanging="360"/>
      </w:pPr>
      <w:rPr>
        <w:rFonts w:hint="default"/>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23B6AFE"/>
    <w:multiLevelType w:val="multilevel"/>
    <w:tmpl w:val="523B6AFE"/>
    <w:lvl w:ilvl="0" w:tentative="0">
      <w:start w:val="1"/>
      <w:numFmt w:val="decimal"/>
      <w:lvlText w:val="%1."/>
      <w:lvlJc w:val="left"/>
      <w:pPr>
        <w:ind w:left="360" w:hanging="360"/>
      </w:pPr>
      <w:rPr>
        <w:rFonts w:hint="default"/>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9AD011F"/>
    <w:multiLevelType w:val="multilevel"/>
    <w:tmpl w:val="59AD011F"/>
    <w:lvl w:ilvl="0" w:tentative="0">
      <w:start w:val="1"/>
      <w:numFmt w:val="decimal"/>
      <w:lvlText w:val="%1."/>
      <w:lvlJc w:val="left"/>
      <w:pPr>
        <w:ind w:left="360" w:hanging="360"/>
      </w:pPr>
      <w:rPr>
        <w:rFonts w:hint="default"/>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623A264C"/>
    <w:multiLevelType w:val="multilevel"/>
    <w:tmpl w:val="623A264C"/>
    <w:lvl w:ilvl="0" w:tentative="0">
      <w:start w:val="1"/>
      <w:numFmt w:val="decimal"/>
      <w:lvlText w:val="%1."/>
      <w:lvlJc w:val="left"/>
      <w:pPr>
        <w:ind w:left="360" w:hanging="360"/>
      </w:pPr>
      <w:rPr>
        <w:rFonts w:hint="default"/>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762A0B39"/>
    <w:multiLevelType w:val="multilevel"/>
    <w:tmpl w:val="762A0B3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1"/>
  </w:num>
  <w:num w:numId="4">
    <w:abstractNumId w:val="7"/>
  </w:num>
  <w:num w:numId="5">
    <w:abstractNumId w:val="4"/>
  </w:num>
  <w:num w:numId="6">
    <w:abstractNumId w:val="0"/>
  </w:num>
  <w:num w:numId="7">
    <w:abstractNumId w:val="2"/>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720"/>
  <w:hyphenationZone w:val="425"/>
  <w:drawingGridHorizontalSpacing w:val="120"/>
  <w:drawingGridVerticalSpacing w:val="120"/>
  <w:displayHorizontalDrawingGridEvery w:val="0"/>
  <w:displayVerticalDrawingGridEvery w:val="3"/>
  <w:doNotUseMarginsForDrawingGridOrigin w:val="1"/>
  <w:drawingGridHorizontalOrigin w:val="1800"/>
  <w:drawingGridVerticalOrigin w:val="1440"/>
  <w:doNotShadeFormData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5AD"/>
    <w:rsid w:val="00026463"/>
    <w:rsid w:val="00047A56"/>
    <w:rsid w:val="00066A91"/>
    <w:rsid w:val="00093B82"/>
    <w:rsid w:val="000A2D47"/>
    <w:rsid w:val="000C54DB"/>
    <w:rsid w:val="00106E17"/>
    <w:rsid w:val="001234B0"/>
    <w:rsid w:val="00151A0C"/>
    <w:rsid w:val="00173066"/>
    <w:rsid w:val="001D05EF"/>
    <w:rsid w:val="001D4D54"/>
    <w:rsid w:val="001F77ED"/>
    <w:rsid w:val="0021679F"/>
    <w:rsid w:val="002172F4"/>
    <w:rsid w:val="002814C9"/>
    <w:rsid w:val="002A03CB"/>
    <w:rsid w:val="002A120D"/>
    <w:rsid w:val="002C1389"/>
    <w:rsid w:val="002C6069"/>
    <w:rsid w:val="002C6EF2"/>
    <w:rsid w:val="00310991"/>
    <w:rsid w:val="00317F28"/>
    <w:rsid w:val="00352A46"/>
    <w:rsid w:val="00370D07"/>
    <w:rsid w:val="0037291F"/>
    <w:rsid w:val="003D3EEA"/>
    <w:rsid w:val="003E5E92"/>
    <w:rsid w:val="00407D60"/>
    <w:rsid w:val="00414790"/>
    <w:rsid w:val="0042739E"/>
    <w:rsid w:val="0048312E"/>
    <w:rsid w:val="00496AB7"/>
    <w:rsid w:val="004A35D3"/>
    <w:rsid w:val="004C5D8D"/>
    <w:rsid w:val="004D75AD"/>
    <w:rsid w:val="004E5164"/>
    <w:rsid w:val="004E598D"/>
    <w:rsid w:val="00557745"/>
    <w:rsid w:val="00577813"/>
    <w:rsid w:val="005D7843"/>
    <w:rsid w:val="005F1E2D"/>
    <w:rsid w:val="00600E14"/>
    <w:rsid w:val="006318C3"/>
    <w:rsid w:val="0064572E"/>
    <w:rsid w:val="006A1BE8"/>
    <w:rsid w:val="006A2077"/>
    <w:rsid w:val="006E371F"/>
    <w:rsid w:val="0071022F"/>
    <w:rsid w:val="0076359A"/>
    <w:rsid w:val="007717F7"/>
    <w:rsid w:val="007752F8"/>
    <w:rsid w:val="007E70B7"/>
    <w:rsid w:val="00800A27"/>
    <w:rsid w:val="008A6584"/>
    <w:rsid w:val="008C12DB"/>
    <w:rsid w:val="008F3344"/>
    <w:rsid w:val="00912128"/>
    <w:rsid w:val="009770B9"/>
    <w:rsid w:val="009C3A78"/>
    <w:rsid w:val="009D1CF8"/>
    <w:rsid w:val="00A33A9A"/>
    <w:rsid w:val="00A33BDF"/>
    <w:rsid w:val="00A439C4"/>
    <w:rsid w:val="00A7223E"/>
    <w:rsid w:val="00A82288"/>
    <w:rsid w:val="00AB363A"/>
    <w:rsid w:val="00AD5AC3"/>
    <w:rsid w:val="00B33F22"/>
    <w:rsid w:val="00B535A5"/>
    <w:rsid w:val="00B5701F"/>
    <w:rsid w:val="00B95FF9"/>
    <w:rsid w:val="00BC66FB"/>
    <w:rsid w:val="00C23BAD"/>
    <w:rsid w:val="00C32348"/>
    <w:rsid w:val="00C35446"/>
    <w:rsid w:val="00C47AB2"/>
    <w:rsid w:val="00C5449D"/>
    <w:rsid w:val="00C71853"/>
    <w:rsid w:val="00C8080D"/>
    <w:rsid w:val="00CA5D33"/>
    <w:rsid w:val="00CA60F5"/>
    <w:rsid w:val="00CC7674"/>
    <w:rsid w:val="00CD6431"/>
    <w:rsid w:val="00D0578C"/>
    <w:rsid w:val="00D271F6"/>
    <w:rsid w:val="00DB303E"/>
    <w:rsid w:val="00DC4F3A"/>
    <w:rsid w:val="00DF260D"/>
    <w:rsid w:val="00E01E52"/>
    <w:rsid w:val="00E05744"/>
    <w:rsid w:val="00E16E88"/>
    <w:rsid w:val="00E22394"/>
    <w:rsid w:val="00E2795C"/>
    <w:rsid w:val="00E5565D"/>
    <w:rsid w:val="00E6158C"/>
    <w:rsid w:val="00E94032"/>
    <w:rsid w:val="00E96009"/>
    <w:rsid w:val="00E96F93"/>
    <w:rsid w:val="00F1100E"/>
    <w:rsid w:val="00F13791"/>
    <w:rsid w:val="00F33D50"/>
    <w:rsid w:val="00F62E1E"/>
    <w:rsid w:val="00F6749B"/>
    <w:rsid w:val="00FA17A3"/>
    <w:rsid w:val="00FE4508"/>
    <w:rsid w:val="02FF27B6"/>
    <w:rsid w:val="038148AC"/>
    <w:rsid w:val="03923E2E"/>
    <w:rsid w:val="109C2835"/>
    <w:rsid w:val="10C85161"/>
    <w:rsid w:val="2FE43C50"/>
    <w:rsid w:val="421C5C13"/>
    <w:rsid w:val="4F9373B2"/>
    <w:rsid w:val="50C347D0"/>
    <w:rsid w:val="55A27BB4"/>
    <w:rsid w:val="70786224"/>
    <w:rsid w:val="765F4733"/>
    <w:rsid w:val="798B1271"/>
    <w:rsid w:val="7D1742C4"/>
    <w:rsid w:val="7F7F361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14:defaultImageDpi w14:val="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nhideWhenUsed="0" w:uiPriority="99" w:semiHidden="0" w:name="macro"/>
    <w:lsdException w:uiPriority="99" w:name="toa heading"/>
    <w:lsdException w:uiPriority="99" w:name="List"/>
    <w:lsdException w:unhideWhenUsed="0" w:uiPriority="99" w:semiHidden="0" w:name="List Bullet"/>
    <w:lsdException w:unhideWhenUsed="0"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nhideWhenUsed="0" w:uiPriority="99" w:semiHidden="0" w:name="List Continue 5"/>
    <w:lsdException w:unhideWhenUsed="0" w:uiPriority="99" w:semiHidden="0"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qFormat="1" w:uiPriority="5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da-DK"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7"/>
    <w:semiHidden/>
    <w:unhideWhenUsed/>
    <w:qFormat/>
    <w:uiPriority w:val="99"/>
    <w:rPr>
      <w:sz w:val="18"/>
      <w:szCs w:val="18"/>
    </w:rPr>
  </w:style>
  <w:style w:type="paragraph" w:styleId="3">
    <w:name w:val="footer"/>
    <w:basedOn w:val="1"/>
    <w:link w:val="18"/>
    <w:unhideWhenUsed/>
    <w:qFormat/>
    <w:uiPriority w:val="99"/>
    <w:pPr>
      <w:tabs>
        <w:tab w:val="center" w:pos="4153"/>
        <w:tab w:val="right" w:pos="8306"/>
      </w:tabs>
      <w:snapToGrid w:val="0"/>
      <w:jc w:val="left"/>
    </w:pPr>
    <w:rPr>
      <w:sz w:val="18"/>
      <w:szCs w:val="18"/>
    </w:rPr>
  </w:style>
  <w:style w:type="paragraph" w:styleId="4">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unhideWhenUsed/>
    <w:qFormat/>
    <w:uiPriority w:val="99"/>
    <w:rPr>
      <w:rFonts w:hint="default" w:ascii="Times New Roman" w:hAnsi="Times New Roman" w:cs="Times New Roman"/>
      <w:color w:val="0000FF"/>
      <w:u w:val="single"/>
    </w:rPr>
  </w:style>
  <w:style w:type="paragraph" w:customStyle="1" w:styleId="9">
    <w:name w:val="Default"/>
    <w:qFormat/>
    <w:uiPriority w:val="0"/>
    <w:pPr>
      <w:widowControl w:val="0"/>
      <w:autoSpaceDE w:val="0"/>
      <w:autoSpaceDN w:val="0"/>
      <w:adjustRightInd w:val="0"/>
    </w:pPr>
    <w:rPr>
      <w:rFonts w:ascii="Arial" w:hAnsi="Arial" w:eastAsia="宋体" w:cs="Arial"/>
      <w:color w:val="000000"/>
      <w:sz w:val="24"/>
      <w:szCs w:val="24"/>
      <w:lang w:val="da-DK" w:eastAsia="zh-CN" w:bidi="ar-SA"/>
    </w:rPr>
  </w:style>
  <w:style w:type="paragraph" w:customStyle="1" w:styleId="10">
    <w:name w:val="CM6"/>
    <w:basedOn w:val="9"/>
    <w:next w:val="9"/>
    <w:qFormat/>
    <w:uiPriority w:val="99"/>
    <w:pPr>
      <w:spacing w:after="798"/>
    </w:pPr>
    <w:rPr>
      <w:color w:val="auto"/>
    </w:rPr>
  </w:style>
  <w:style w:type="paragraph" w:customStyle="1" w:styleId="11">
    <w:name w:val="CM2"/>
    <w:basedOn w:val="9"/>
    <w:next w:val="9"/>
    <w:qFormat/>
    <w:uiPriority w:val="99"/>
    <w:pPr>
      <w:spacing w:line="146" w:lineRule="atLeast"/>
    </w:pPr>
    <w:rPr>
      <w:color w:val="auto"/>
    </w:rPr>
  </w:style>
  <w:style w:type="paragraph" w:customStyle="1" w:styleId="12">
    <w:name w:val="CM7"/>
    <w:basedOn w:val="9"/>
    <w:next w:val="9"/>
    <w:qFormat/>
    <w:uiPriority w:val="99"/>
    <w:pPr>
      <w:spacing w:after="75"/>
    </w:pPr>
    <w:rPr>
      <w:color w:val="auto"/>
    </w:rPr>
  </w:style>
  <w:style w:type="paragraph" w:customStyle="1" w:styleId="13">
    <w:name w:val="CM3"/>
    <w:basedOn w:val="9"/>
    <w:next w:val="9"/>
    <w:qFormat/>
    <w:uiPriority w:val="99"/>
    <w:pPr>
      <w:spacing w:line="146" w:lineRule="atLeast"/>
    </w:pPr>
    <w:rPr>
      <w:color w:val="auto"/>
    </w:rPr>
  </w:style>
  <w:style w:type="paragraph" w:customStyle="1" w:styleId="14">
    <w:name w:val="CM4"/>
    <w:basedOn w:val="9"/>
    <w:next w:val="9"/>
    <w:qFormat/>
    <w:uiPriority w:val="99"/>
    <w:rPr>
      <w:color w:val="auto"/>
    </w:rPr>
  </w:style>
  <w:style w:type="paragraph" w:customStyle="1" w:styleId="15">
    <w:name w:val="CM5"/>
    <w:basedOn w:val="9"/>
    <w:next w:val="9"/>
    <w:qFormat/>
    <w:uiPriority w:val="99"/>
    <w:pPr>
      <w:spacing w:line="146" w:lineRule="atLeast"/>
    </w:pPr>
    <w:rPr>
      <w:color w:val="auto"/>
    </w:rPr>
  </w:style>
  <w:style w:type="character" w:customStyle="1" w:styleId="16">
    <w:name w:val="Sidehoved Tegn"/>
    <w:basedOn w:val="7"/>
    <w:link w:val="4"/>
    <w:qFormat/>
    <w:locked/>
    <w:uiPriority w:val="99"/>
    <w:rPr>
      <w:rFonts w:cs="Times New Roman"/>
      <w:sz w:val="18"/>
      <w:szCs w:val="18"/>
    </w:rPr>
  </w:style>
  <w:style w:type="character" w:customStyle="1" w:styleId="17">
    <w:name w:val="Markeringsbobletekst Tegn"/>
    <w:basedOn w:val="7"/>
    <w:link w:val="2"/>
    <w:semiHidden/>
    <w:qFormat/>
    <w:locked/>
    <w:uiPriority w:val="99"/>
    <w:rPr>
      <w:rFonts w:cs="Times New Roman"/>
      <w:sz w:val="18"/>
      <w:szCs w:val="18"/>
    </w:rPr>
  </w:style>
  <w:style w:type="character" w:customStyle="1" w:styleId="18">
    <w:name w:val="Sidefod Tegn"/>
    <w:basedOn w:val="7"/>
    <w:link w:val="3"/>
    <w:qFormat/>
    <w:locked/>
    <w:uiPriority w:val="99"/>
    <w:rPr>
      <w:rFonts w:cs="Times New Roman"/>
      <w:sz w:val="18"/>
      <w:szCs w:val="18"/>
    </w:rPr>
  </w:style>
  <w:style w:type="character" w:customStyle="1" w:styleId="19">
    <w:name w:val="apple-converted-space"/>
    <w:basedOn w:val="7"/>
    <w:qFormat/>
    <w:uiPriority w:val="0"/>
    <w:rPr>
      <w:rFonts w:cs="Times New Roman"/>
    </w:rPr>
  </w:style>
  <w:style w:type="character" w:customStyle="1" w:styleId="20">
    <w:name w:val="brodtekst"/>
    <w:qFormat/>
    <w:uiPriority w:val="0"/>
    <w:rPr>
      <w:rFonts w:hint="default" w:ascii="Times New Roman" w:hAnsi="Times New Roman" w:cs="Times New Roman"/>
    </w:rPr>
  </w:style>
  <w:style w:type="character" w:customStyle="1" w:styleId="21">
    <w:name w:val="fontstyle01"/>
    <w:basedOn w:val="7"/>
    <w:qFormat/>
    <w:uiPriority w:val="0"/>
    <w:rPr>
      <w:rFonts w:hint="default" w:ascii="ArialMT" w:hAnsi="ArialMT"/>
      <w:color w:val="00000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7</Pages>
  <Words>1069</Words>
  <Characters>6620</Characters>
  <Lines>55</Lines>
  <Paragraphs>15</Paragraphs>
  <TotalTime>0</TotalTime>
  <ScaleCrop>false</ScaleCrop>
  <LinksUpToDate>false</LinksUpToDate>
  <CharactersWithSpaces>7649</CharactersWithSpaces>
  <Application>WPS Office_11.1.0.9209_F1E327BC-269C-435d-A152-05C5408002CA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2019-09-25T08:58:00Z</dcterms:created>
  <dc:creator>Stephan Huck</dc:creator>
  <cp:lastModifiedBy>julie</cp:lastModifiedBy>
  <cp:lastPrinted>2019-12-10T09:25:00Z</cp:lastPrinted>
  <dcterms:modified xsi:type="dcterms:W3CDTF">2019-12-12T11:47:01Z</dcterms:modified>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2052-11.1.0.9209</vt:lpwstr>
  </property>
</Properties>
</file>