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35" w:rsidRDefault="00DD5B35" w:rsidP="00AE2ECA">
      <w:pPr>
        <w:jc w:val="center"/>
        <w:rPr>
          <w:sz w:val="72"/>
          <w:szCs w:val="7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CHAPTER \h \r 1</w:instrText>
      </w:r>
      <w:r>
        <w:rPr>
          <w:sz w:val="24"/>
          <w:szCs w:val="24"/>
        </w:rPr>
        <w:fldChar w:fldCharType="end"/>
      </w:r>
      <w:r>
        <w:rPr>
          <w:noProof/>
          <w:sz w:val="84"/>
          <w:szCs w:val="84"/>
          <w:lang w:val="en-US"/>
        </w:rPr>
        <w:drawing>
          <wp:inline distT="0" distB="0" distL="0" distR="0" wp14:anchorId="53CD2AB0" wp14:editId="00EB8D2A">
            <wp:extent cx="5486400" cy="54864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W28_bl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DE" w:rsidRDefault="004F1C03" w:rsidP="00CD1A5C">
      <w:pPr>
        <w:jc w:val="center"/>
        <w:rPr>
          <w:color w:val="373435"/>
          <w:sz w:val="70"/>
          <w:szCs w:val="70"/>
        </w:rPr>
      </w:pPr>
      <w:r>
        <w:rPr>
          <w:caps/>
          <w:color w:val="373435"/>
          <w:sz w:val="70"/>
          <w:szCs w:val="70"/>
        </w:rPr>
        <w:t>DENVER SW-650</w:t>
      </w:r>
      <w:r>
        <w:rPr>
          <w:color w:val="373435"/>
          <w:sz w:val="70"/>
          <w:szCs w:val="70"/>
        </w:rPr>
        <w:t xml:space="preserve"> GPS+GLONASS</w:t>
      </w:r>
    </w:p>
    <w:p w:rsidR="00DD5B35" w:rsidRDefault="00DD5B35" w:rsidP="00CD1A5C">
      <w:pPr>
        <w:jc w:val="center"/>
        <w:rPr>
          <w:color w:val="373435"/>
          <w:sz w:val="70"/>
          <w:szCs w:val="70"/>
        </w:rPr>
      </w:pPr>
      <w:r>
        <w:rPr>
          <w:color w:val="373435"/>
          <w:sz w:val="70"/>
          <w:szCs w:val="70"/>
        </w:rPr>
        <w:t>Smartwatch</w:t>
      </w:r>
    </w:p>
    <w:p w:rsidR="00DD44DE" w:rsidRDefault="00DD44DE" w:rsidP="00CD1A5C">
      <w:pPr>
        <w:jc w:val="center"/>
        <w:rPr>
          <w:color w:val="373435"/>
          <w:sz w:val="80"/>
          <w:szCs w:val="80"/>
        </w:rPr>
      </w:pPr>
      <w:r>
        <w:rPr>
          <w:color w:val="373435"/>
          <w:sz w:val="80"/>
          <w:szCs w:val="80"/>
        </w:rPr>
        <w:t>Podręcznik obsługi</w:t>
      </w:r>
    </w:p>
    <w:p w:rsidR="00CD1A5C" w:rsidRDefault="00CD1A5C">
      <w:pPr>
        <w:rPr>
          <w:b/>
          <w:bCs/>
          <w:color w:val="373435"/>
          <w:sz w:val="32"/>
          <w:szCs w:val="32"/>
        </w:rPr>
      </w:pPr>
    </w:p>
    <w:p w:rsidR="00A852C6" w:rsidRDefault="00A852C6">
      <w:pPr>
        <w:rPr>
          <w:b/>
          <w:bCs/>
          <w:color w:val="373435"/>
          <w:sz w:val="32"/>
          <w:szCs w:val="32"/>
        </w:rPr>
      </w:pPr>
    </w:p>
    <w:p w:rsidR="00AE2ECA" w:rsidRDefault="00AE2ECA" w:rsidP="00C92269">
      <w:pPr>
        <w:rPr>
          <w:b/>
          <w:bCs/>
          <w:color w:val="373435"/>
          <w:sz w:val="32"/>
          <w:szCs w:val="32"/>
        </w:rPr>
      </w:pPr>
    </w:p>
    <w:p w:rsidR="00AE2ECA" w:rsidRDefault="00AE2ECA" w:rsidP="00C92269">
      <w:pPr>
        <w:rPr>
          <w:b/>
          <w:bCs/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lastRenderedPageBreak/>
        <w:t>Wymagania systemowe</w:t>
      </w:r>
    </w:p>
    <w:p w:rsidR="00F17D63" w:rsidRDefault="002F2A04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Zegarek obsługuje systemy Android od wersji 4.4, iOS od wersji 8.0 oraz technologię Bluetooth od wersji 4.0.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Ładowanie baterii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Przed rozpoczęciem korzystania ze smartwatcha należy upewnić się, że bateria jest naładowana. Do ładowania należy użyć dostarczonego w zestawie przewodu magnetycznego. Zaleca się użycie zasilacza o napięciu prądu 5 V i natężeniu 1 A.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Pełne naładowanie zegarka zajmuje 3 godziny. Podczas ładowania należy przestrzegać następujących kroków.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Umieść przewód ładujący pod zegarkiem. </w:t>
      </w:r>
    </w:p>
    <w:p w:rsidR="003D28D0" w:rsidRPr="006D014C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Upewnij się, że złącza POGO pin przewodu dokładnie pasują do końcówek z tyłu zegarka. 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Jeśli tak, złącza wejdą w końcówki z tyłu zegarka.</w:t>
      </w:r>
    </w:p>
    <w:p w:rsidR="00DD5B35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Następnie za pomocą złącza USB podłącz kabel ładujący do źródła zasilania.</w:t>
      </w:r>
    </w:p>
    <w:p w:rsidR="00875E8D" w:rsidRDefault="00875E8D" w:rsidP="00F17D63">
      <w:pPr>
        <w:rPr>
          <w:color w:val="373435"/>
          <w:sz w:val="32"/>
          <w:szCs w:val="32"/>
        </w:rPr>
      </w:pPr>
      <w:r>
        <w:rPr>
          <w:noProof/>
          <w:color w:val="373435"/>
          <w:sz w:val="32"/>
          <w:szCs w:val="32"/>
          <w:lang w:val="en-US"/>
        </w:rPr>
        <w:drawing>
          <wp:inline distT="0" distB="0" distL="0" distR="0" wp14:anchorId="0084913C" wp14:editId="78C44B2A">
            <wp:extent cx="535686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D" w:rsidRDefault="00875E8D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Środowisko</w:t>
      </w:r>
    </w:p>
    <w:p w:rsidR="00F17D63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Nie noś zegarka podczas kąpieli. Nie używaj zegarka w bardzo wysokich i niskich temperaturach. Może to spowodować jego uszkodzenie. 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9965DD" w:rsidP="00CC772B">
      <w:pPr>
        <w:keepNext/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Podstawowa obsługa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Włączanie: naciśnij przycisk zasilania i przytrzymaj przez 3 sekundy.</w:t>
      </w:r>
    </w:p>
    <w:p w:rsidR="00F17D63" w:rsidRPr="00CC772B" w:rsidRDefault="00DF16A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Dostęp do trybów sportowych: na tarczy zegarka przesuń palcem od prawej do lewej strony lub naciśnij górny przycisk.</w:t>
      </w:r>
    </w:p>
    <w:p w:rsidR="00F17D63" w:rsidRPr="00CC772B" w:rsidRDefault="00D20951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lastRenderedPageBreak/>
        <w:t>Przełączanie między funkcjami menu głównego: na ekranie przesuń palcem w górę lub w dół.</w:t>
      </w:r>
    </w:p>
    <w:p w:rsidR="00F17D63" w:rsidRPr="00CC772B" w:rsidRDefault="00EF409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Dostęp do menu: na ekranie przesuń palcem od prawej do lewej strony.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Potwierdzenie wyboru: dotknij ikonę na ekranie.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Wyjście/wstecz: na ekranie przesuń palcem od lewej do prawej strony.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Powrót do tarczy zegarka: krótko naciśnij przycisk zasilania na dowolnym ekranie.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Skróty trybu sportowego: naciśnij górny przycisk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Sprawdzanie powiadomień: na tarczy zegarka przesuń palcem od lewej do prawej strony.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Przełączanie podmenu/skrótów: przesuń palcem w górę / w dół ekranu. 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Wyłączanie: naciśnij przycisk zasilania i przytrzymaj przez 3 sekundy.</w:t>
      </w:r>
    </w:p>
    <w:p w:rsidR="00C92269" w:rsidRPr="00CC772B" w:rsidRDefault="00C92269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W celu uzyskania dokładniejszych pomiarów zaleca się noszenie zegarka około 1 cm za nadgarstkiem i blisko skóry.</w:t>
      </w:r>
    </w:p>
    <w:p w:rsidR="00F17D63" w:rsidRDefault="00C92269" w:rsidP="00C92269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 </w:t>
      </w:r>
    </w:p>
    <w:p w:rsidR="0027680F" w:rsidRDefault="00DD5B35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Przegląd funkcji</w:t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609F91C" wp14:editId="57A67EC3">
            <wp:extent cx="215646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2959E5A5" wp14:editId="78CBA682">
            <wp:extent cx="200406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</w:p>
    <w:p w:rsidR="00F17D63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Przycisk przejścia do trybu sportowego / opcja Wstecz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Przycisk zasilania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Ekran dotykowy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Głośnik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Końcówki ładowania</w:t>
      </w:r>
    </w:p>
    <w:p w:rsidR="00DD5B35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lastRenderedPageBreak/>
        <w:t>Mikrofon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Czujnik tętna</w:t>
      </w:r>
    </w:p>
    <w:p w:rsidR="00F17D63" w:rsidRDefault="00F17D63">
      <w:pPr>
        <w:rPr>
          <w:color w:val="373435"/>
          <w:sz w:val="32"/>
          <w:szCs w:val="32"/>
        </w:rPr>
      </w:pPr>
    </w:p>
    <w:p w:rsidR="00F17D63" w:rsidRDefault="00DD5B35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Parowanie zegarka ze smartfonem</w:t>
      </w: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Wymagania telefonu komórkowego: Android od wersji 4.4; iOS od wersji 8.0.</w:t>
      </w:r>
    </w:p>
    <w:p w:rsidR="00314D99" w:rsidRPr="00314D99" w:rsidRDefault="00314D99" w:rsidP="00314D99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Wyszukaj i pobierz na swój smartfon aplikację „</w:t>
      </w:r>
      <w:r w:rsidRPr="00AE2ECA">
        <w:rPr>
          <w:b/>
          <w:bCs/>
          <w:sz w:val="32"/>
          <w:szCs w:val="32"/>
        </w:rPr>
        <w:t>Denver SW-650</w:t>
      </w:r>
      <w:r>
        <w:rPr>
          <w:bCs/>
          <w:color w:val="373435"/>
          <w:sz w:val="32"/>
          <w:szCs w:val="32"/>
        </w:rPr>
        <w:t>” ze sklepu App Store lub Google Play. Ewentualnie zeskanuj poniższy kod QR, aby zainstalować aplikację.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6AE4F992" wp14:editId="6D473678">
            <wp:extent cx="998220" cy="967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63" w:rsidRPr="00AE2ECA" w:rsidRDefault="00512BCD">
      <w:pPr>
        <w:rPr>
          <w:bCs/>
          <w:color w:val="373435"/>
          <w:sz w:val="32"/>
          <w:szCs w:val="32"/>
          <w:lang w:val="en-US"/>
        </w:rPr>
      </w:pPr>
      <w:r w:rsidRPr="00AE2ECA">
        <w:rPr>
          <w:bCs/>
          <w:color w:val="373435"/>
          <w:sz w:val="32"/>
          <w:szCs w:val="32"/>
          <w:lang w:val="en-US"/>
        </w:rPr>
        <w:t>Upewnij się, że twój smartfon jest „Detectable to all nearby Bluetooth devices”.</w:t>
      </w:r>
    </w:p>
    <w:p w:rsidR="00F17D63" w:rsidRPr="00AE2ECA" w:rsidRDefault="00F17D63">
      <w:pPr>
        <w:rPr>
          <w:bCs/>
          <w:color w:val="373435"/>
          <w:sz w:val="32"/>
          <w:szCs w:val="32"/>
          <w:lang w:val="en-US"/>
        </w:rPr>
      </w:pP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Krok 1: Parowanie w celu umożliwienia funkcji dzwonienia</w:t>
      </w:r>
    </w:p>
    <w:p w:rsidR="00F17D63" w:rsidRPr="00AE2ECA" w:rsidRDefault="00FE1F67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  <w:lang w:val="en-US"/>
        </w:rPr>
      </w:pPr>
      <w:r w:rsidRPr="00AE2ECA">
        <w:rPr>
          <w:bCs/>
          <w:color w:val="373435"/>
          <w:sz w:val="32"/>
          <w:szCs w:val="32"/>
          <w:lang w:val="en-US"/>
        </w:rPr>
        <w:t>W ustawieniach Bluetooth smartfona aktywuj Bluetooth i włącz opcję „Detectable to all nearby Bluetooth devices”.</w:t>
      </w:r>
    </w:p>
    <w:p w:rsidR="00F17D63" w:rsidRPr="00CC772B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Włącz wyszukiwanie urządzeń z technologią Bluetooth.</w:t>
      </w:r>
    </w:p>
    <w:p w:rsidR="00314D99" w:rsidRPr="00AE2ECA" w:rsidRDefault="003D4F9E" w:rsidP="00F163B3">
      <w:pPr>
        <w:pStyle w:val="ListParagraph"/>
        <w:numPr>
          <w:ilvl w:val="0"/>
          <w:numId w:val="3"/>
        </w:num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Wybierz „</w:t>
      </w:r>
      <w:r w:rsidRPr="00AE2ECA">
        <w:rPr>
          <w:b/>
          <w:bCs/>
          <w:sz w:val="32"/>
          <w:szCs w:val="32"/>
        </w:rPr>
        <w:t>SW-650</w:t>
      </w:r>
      <w:r w:rsidRPr="00AE2ECA">
        <w:rPr>
          <w:bCs/>
          <w:sz w:val="32"/>
          <w:szCs w:val="32"/>
        </w:rPr>
        <w:t>” z listy urządzeń do połączenia.</w:t>
      </w:r>
    </w:p>
    <w:p w:rsidR="003D4F9E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 w:rsidRPr="00AE2ECA">
        <w:rPr>
          <w:bCs/>
          <w:sz w:val="32"/>
          <w:szCs w:val="32"/>
        </w:rPr>
        <w:t xml:space="preserve">W przypadku pomyślnego połączenia obok nazwy urządzenia </w:t>
      </w:r>
      <w:r w:rsidRPr="00AE2ECA">
        <w:rPr>
          <w:b/>
          <w:bCs/>
          <w:sz w:val="32"/>
          <w:szCs w:val="32"/>
        </w:rPr>
        <w:t>SW-650</w:t>
      </w:r>
      <w:r w:rsidRPr="00AE2ECA"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>pojawi się napis „Connected”.</w:t>
      </w:r>
    </w:p>
    <w:p w:rsidR="0027680F" w:rsidRPr="00CC772B" w:rsidRDefault="0027680F" w:rsidP="009D22A1">
      <w:pPr>
        <w:pStyle w:val="ListParagraph"/>
        <w:rPr>
          <w:bCs/>
          <w:color w:val="373435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BE9309D" wp14:editId="2BFAB5E7">
            <wp:extent cx="2461260" cy="19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27680F" w:rsidRDefault="009A39BE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W ustawieniach Bluetooth zegarka obok nazwy telefonu pojawia się znacznik wskazujący na nawiązanie łączności Bluetooth. 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4B96274A" wp14:editId="5A6E272F">
            <wp:extent cx="937260" cy="792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F17D63" w:rsidRDefault="0088162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Ikona Bluetooth na ekranie zegarka zmieni kolor na niebieski </w:t>
      </w:r>
      <w:r>
        <w:rPr>
          <w:noProof/>
          <w:lang w:val="en-US"/>
        </w:rPr>
        <w:drawing>
          <wp:inline distT="0" distB="0" distL="0" distR="0" wp14:anchorId="4E84A2D7" wp14:editId="5167EABF">
            <wp:extent cx="480060" cy="259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 xml:space="preserve">. </w:t>
      </w:r>
    </w:p>
    <w:p w:rsidR="00F17D63" w:rsidRDefault="0088162F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Po pomyślnym sparowaniu zegarek automatycznie połączy się z telefonem. Nastąpi automatyczna synchronizacja daty i godziny zegarka z datą i godziną telefonu. Można również połączyć zegarek z telefonem za pomocą menu zegarka.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Pr="00AE2ECA" w:rsidRDefault="006D014C">
      <w:p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Krok 2: Parowanie poprzez aplikację „</w:t>
      </w:r>
      <w:r w:rsidRPr="00AE2ECA">
        <w:rPr>
          <w:b/>
          <w:bCs/>
          <w:sz w:val="32"/>
          <w:szCs w:val="32"/>
        </w:rPr>
        <w:t>Denver SW-650</w:t>
      </w:r>
      <w:r w:rsidRPr="00AE2ECA">
        <w:rPr>
          <w:bCs/>
          <w:sz w:val="32"/>
          <w:szCs w:val="32"/>
        </w:rPr>
        <w:t xml:space="preserve">” w celu synchronizacji m.in. danych i powiadomień. </w:t>
      </w:r>
    </w:p>
    <w:p w:rsidR="00F17D63" w:rsidRPr="00AE2ECA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AE2ECA">
        <w:rPr>
          <w:bCs/>
          <w:sz w:val="32"/>
          <w:szCs w:val="32"/>
        </w:rPr>
        <w:t>Sparuj zegarek ze swoim smartfonem w sposób opisany w kroku 1.</w:t>
      </w:r>
    </w:p>
    <w:p w:rsidR="00F17D63" w:rsidRPr="00AE2ECA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AE2ECA">
        <w:rPr>
          <w:bCs/>
          <w:sz w:val="32"/>
          <w:szCs w:val="32"/>
        </w:rPr>
        <w:t>Otwórz aplikację Fundo na swoim smartfonie i stuknij opcję „More” w prawym dolnym rogu.</w:t>
      </w:r>
    </w:p>
    <w:p w:rsidR="00F17D63" w:rsidRPr="00AE2ECA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AE2ECA">
        <w:rPr>
          <w:bCs/>
          <w:sz w:val="32"/>
          <w:szCs w:val="32"/>
        </w:rPr>
        <w:t>Wybierz opcję „Add device” znajdującą się na górze.</w:t>
      </w:r>
    </w:p>
    <w:p w:rsidR="00F17D63" w:rsidRPr="00AE2ECA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 w:rsidRPr="00AE2ECA">
        <w:rPr>
          <w:bCs/>
          <w:sz w:val="32"/>
          <w:szCs w:val="32"/>
        </w:rPr>
        <w:t xml:space="preserve">Wybierz i dotknij </w:t>
      </w:r>
      <w:r w:rsidRPr="00AE2ECA">
        <w:rPr>
          <w:b/>
          <w:bCs/>
          <w:sz w:val="32"/>
          <w:szCs w:val="32"/>
        </w:rPr>
        <w:t>SW-650</w:t>
      </w:r>
      <w:r w:rsidRPr="00AE2ECA">
        <w:rPr>
          <w:bCs/>
          <w:sz w:val="32"/>
          <w:szCs w:val="32"/>
        </w:rPr>
        <w:t>, aby się połączyć.</w:t>
      </w:r>
    </w:p>
    <w:p w:rsidR="007B276B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 w:rsidRPr="00AE2ECA">
        <w:rPr>
          <w:bCs/>
          <w:sz w:val="32"/>
          <w:szCs w:val="32"/>
        </w:rPr>
        <w:t xml:space="preserve">Jeśli połączenie się powiedzie, obok nazwy urządzenia </w:t>
      </w:r>
      <w:r w:rsidRPr="00AE2ECA">
        <w:rPr>
          <w:b/>
          <w:bCs/>
          <w:sz w:val="32"/>
          <w:szCs w:val="32"/>
        </w:rPr>
        <w:t>SW-650</w:t>
      </w:r>
      <w:r w:rsidRPr="00AE2ECA"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>pojawi się napis „Connected”, a aplikacja zsynchronizuje dane z zegarka.</w:t>
      </w:r>
    </w:p>
    <w:p w:rsidR="007B276B" w:rsidRDefault="007B276B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306A667" wp14:editId="412AADF6">
            <wp:extent cx="2400300" cy="335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6B" w:rsidRDefault="007B276B">
      <w:pPr>
        <w:rPr>
          <w:bCs/>
          <w:color w:val="373435"/>
          <w:sz w:val="32"/>
          <w:szCs w:val="32"/>
        </w:rPr>
      </w:pPr>
    </w:p>
    <w:p w:rsidR="00DD5B35" w:rsidRDefault="00F00F27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Ikona Bluetooth na ekranie zegarka wyświetli się w kolorach niebieskim i zielonym</w:t>
      </w:r>
      <w:r>
        <w:rPr>
          <w:noProof/>
          <w:lang w:val="en-US"/>
        </w:rPr>
        <w:drawing>
          <wp:inline distT="0" distB="0" distL="0" distR="0" wp14:anchorId="7B8C2CBE" wp14:editId="4B9D60EB">
            <wp:extent cx="480060" cy="289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>.</w:t>
      </w:r>
    </w:p>
    <w:p w:rsidR="00F17D63" w:rsidRPr="00F17D63" w:rsidRDefault="00F17D63">
      <w:pPr>
        <w:rPr>
          <w:bCs/>
          <w:color w:val="373435"/>
          <w:sz w:val="32"/>
          <w:szCs w:val="32"/>
        </w:rPr>
      </w:pP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Telefon jest teraz połączony z zegarkiem i można swobodnie poznawać wszystkie jego funkcje, przesuwając palcem po ekranie dotykowym zegarka.</w:t>
      </w: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Pełna instrukcja obsługi w języku angielskim znajduje się na stronie internetowej pod adresem </w:t>
      </w:r>
      <w:hyperlink r:id="rId18" w:history="1">
        <w:r>
          <w:rPr>
            <w:rStyle w:val="Hyperlink"/>
            <w:rFonts w:ascii="Arial" w:hAnsi="Arial"/>
            <w:bCs/>
            <w:sz w:val="32"/>
            <w:szCs w:val="32"/>
          </w:rPr>
          <w:t>www.denver-electronics.com</w:t>
        </w:r>
      </w:hyperlink>
      <w:r>
        <w:t xml:space="preserve">. </w:t>
      </w:r>
      <w:r w:rsidRPr="00282F9F">
        <w:rPr>
          <w:bCs/>
          <w:color w:val="373435"/>
          <w:sz w:val="32"/>
          <w:szCs w:val="32"/>
        </w:rPr>
        <w:t>W polu wyszukiwania należy wpisać nazwę produktu „SW-650”.</w:t>
      </w: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Pr="00392101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P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9D22A1" w:rsidRDefault="009D22A1" w:rsidP="000F01EC">
      <w:pPr>
        <w:rPr>
          <w:b/>
          <w:bCs/>
          <w:color w:val="373435"/>
          <w:sz w:val="32"/>
          <w:szCs w:val="32"/>
          <w:u w:val="single"/>
        </w:rPr>
      </w:pPr>
      <w:r>
        <w:br w:type="page"/>
      </w:r>
    </w:p>
    <w:p w:rsidR="009D22A1" w:rsidRPr="00282F9F" w:rsidRDefault="009D22A1" w:rsidP="00282F9F">
      <w:pPr>
        <w:spacing w:after="100"/>
        <w:jc w:val="center"/>
        <w:rPr>
          <w:rStyle w:val="brodtekst"/>
          <w:rFonts w:ascii="Arial" w:hAnsi="Arial" w:cs="Arial"/>
          <w:sz w:val="22"/>
          <w:szCs w:val="22"/>
          <w:lang w:eastAsia="zh-CN"/>
        </w:rPr>
      </w:pPr>
      <w:r>
        <w:rPr>
          <w:rStyle w:val="brodtekst"/>
          <w:rFonts w:ascii="Arial" w:hAnsi="Arial"/>
          <w:sz w:val="22"/>
          <w:szCs w:val="22"/>
        </w:rPr>
        <w:lastRenderedPageBreak/>
        <w:t>WSZYSTKIE PRAWA ZASTRZEŻONE, COPYRIGHT DENVER ELECTRONICS A/S</w:t>
      </w:r>
    </w:p>
    <w:p w:rsidR="009D22A1" w:rsidRPr="009D22A1" w:rsidRDefault="009D22A1" w:rsidP="00282F9F">
      <w:pPr>
        <w:spacing w:after="100"/>
        <w:jc w:val="center"/>
        <w:rPr>
          <w:sz w:val="22"/>
          <w:szCs w:val="22"/>
          <w:lang w:eastAsia="zh-CN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16B0F2DE" wp14:editId="1D61E08E">
            <wp:extent cx="2876550" cy="2562225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1" w:rsidRPr="00392101" w:rsidRDefault="009D22A1" w:rsidP="009D22A1">
      <w:pPr>
        <w:rPr>
          <w:sz w:val="21"/>
          <w:szCs w:val="21"/>
        </w:rPr>
      </w:pPr>
      <w:r w:rsidRPr="00392101">
        <w:rPr>
          <w:sz w:val="21"/>
          <w:szCs w:val="21"/>
        </w:rPr>
        <w:t>Urządzenia elektryczne i elektroniczne oraz baterie zawierają materiały, komponenty i substancje, które mogą być niebezpieczne dla zdrowia i środowiska, jeśli ze zużytymi materiałami (wyrzucanymi urządzenia elektrycznymi i elektronicznymi oraz bateriami) nie postępuje się właściwie.</w:t>
      </w:r>
    </w:p>
    <w:p w:rsidR="009D22A1" w:rsidRPr="00392101" w:rsidRDefault="009D22A1" w:rsidP="009D22A1">
      <w:pPr>
        <w:rPr>
          <w:sz w:val="21"/>
          <w:szCs w:val="21"/>
        </w:rPr>
      </w:pPr>
    </w:p>
    <w:p w:rsidR="009D22A1" w:rsidRPr="00392101" w:rsidRDefault="009D22A1" w:rsidP="009D22A1">
      <w:pPr>
        <w:rPr>
          <w:sz w:val="21"/>
          <w:szCs w:val="21"/>
        </w:rPr>
      </w:pPr>
      <w:r w:rsidRPr="00392101">
        <w:rPr>
          <w:sz w:val="21"/>
          <w:szCs w:val="21"/>
        </w:rPr>
        <w:t>Urządzenia elektryczne i elektroniczne oraz baterie są zaznaczone przekreślonym symbolem pojemnika na śmieci, patrz poniżej. Ten symbol oznacza, że urządzenia elektryczne i elektroniczne oraz baterie nie powinny być wyrzucane razem z innymi odpadami domowymi, lecz powinny być wyrzucane oddzielnie.</w:t>
      </w:r>
    </w:p>
    <w:p w:rsidR="009D22A1" w:rsidRPr="00392101" w:rsidRDefault="009D22A1" w:rsidP="009D22A1">
      <w:pPr>
        <w:rPr>
          <w:sz w:val="21"/>
          <w:szCs w:val="21"/>
        </w:rPr>
      </w:pPr>
    </w:p>
    <w:p w:rsidR="009D22A1" w:rsidRPr="00392101" w:rsidRDefault="009D22A1" w:rsidP="009D22A1">
      <w:pPr>
        <w:rPr>
          <w:sz w:val="21"/>
          <w:szCs w:val="21"/>
        </w:rPr>
      </w:pPr>
      <w:r w:rsidRPr="00392101">
        <w:rPr>
          <w:sz w:val="21"/>
          <w:szCs w:val="21"/>
        </w:rPr>
        <w:t>Użytkownicy powinni przekazywać zużyte baterie do odpowiednich, wyznaczonych punktów. Dzięki temu baterie podlegają procesowi recyklingu zgodnie z obowiązującymi przepisami i nie będą szkodzić środowisku.</w:t>
      </w:r>
    </w:p>
    <w:p w:rsidR="009D22A1" w:rsidRPr="00392101" w:rsidRDefault="009D22A1" w:rsidP="009D22A1">
      <w:pPr>
        <w:rPr>
          <w:sz w:val="21"/>
          <w:szCs w:val="21"/>
        </w:rPr>
      </w:pPr>
    </w:p>
    <w:p w:rsidR="009D22A1" w:rsidRPr="00392101" w:rsidRDefault="009D22A1" w:rsidP="009D22A1">
      <w:pPr>
        <w:rPr>
          <w:sz w:val="21"/>
          <w:szCs w:val="21"/>
        </w:rPr>
      </w:pPr>
      <w:r w:rsidRPr="00392101">
        <w:rPr>
          <w:sz w:val="21"/>
          <w:szCs w:val="21"/>
        </w:rPr>
        <w:t>We wszystkich miastach są punkty zbiórki, do których można przekazać bezpłatnie urządzenia elektryczne i elektroniczne oraz baterie do recyklingu, bądź inne miejsca zbiorki. Urządzenia i baterie mogą być też odbierane z gospodarstw domowych. Dodatkowe informacje dostępne są w urzędzie odpowiedzialnym za usuwanie odpadów.</w:t>
      </w:r>
    </w:p>
    <w:p w:rsidR="009D22A1" w:rsidRPr="00392101" w:rsidRDefault="009D22A1" w:rsidP="009D22A1">
      <w:pPr>
        <w:rPr>
          <w:sz w:val="21"/>
          <w:szCs w:val="21"/>
        </w:rPr>
      </w:pPr>
    </w:p>
    <w:p w:rsidR="009D22A1" w:rsidRPr="00392101" w:rsidRDefault="009D22A1" w:rsidP="009D22A1">
      <w:pPr>
        <w:snapToGrid w:val="0"/>
        <w:rPr>
          <w:sz w:val="21"/>
          <w:szCs w:val="21"/>
        </w:rPr>
      </w:pPr>
      <w:r w:rsidRPr="00392101">
        <w:rPr>
          <w:rStyle w:val="fontstyle01"/>
          <w:rFonts w:ascii="Arial" w:hAnsi="Arial"/>
          <w:sz w:val="21"/>
          <w:szCs w:val="21"/>
        </w:rPr>
        <w:t xml:space="preserve">Niniejszym firma </w:t>
      </w:r>
      <w:r w:rsidRPr="00392101">
        <w:rPr>
          <w:sz w:val="21"/>
          <w:szCs w:val="21"/>
        </w:rPr>
        <w:t>Inter Sales A/S</w:t>
      </w:r>
      <w:r w:rsidRPr="00392101">
        <w:rPr>
          <w:rStyle w:val="fontstyle01"/>
          <w:rFonts w:ascii="Arial" w:hAnsi="Arial"/>
          <w:sz w:val="21"/>
          <w:szCs w:val="21"/>
        </w:rPr>
        <w:t xml:space="preserve"> oświadcza, że typ urządzenia SW-650 jest zgodny z dyrektywą 2014/53/EU. Pełny tekst deklaracji zgodności UE jest dostępny pod następującym adresem internetowym:</w:t>
      </w:r>
      <w:r w:rsidRPr="00392101">
        <w:rPr>
          <w:sz w:val="21"/>
          <w:szCs w:val="21"/>
        </w:rPr>
        <w:t xml:space="preserve"> </w:t>
      </w:r>
      <w:hyperlink r:id="rId20" w:history="1">
        <w:r w:rsidRPr="00AE2ECA">
          <w:rPr>
            <w:rStyle w:val="Hyperlink"/>
            <w:rFonts w:ascii="Arial" w:hAnsi="Arial"/>
            <w:color w:val="auto"/>
            <w:sz w:val="21"/>
            <w:szCs w:val="21"/>
          </w:rPr>
          <w:t>http://www.denver-electronics.com/denver-sw-650/</w:t>
        </w:r>
      </w:hyperlink>
    </w:p>
    <w:p w:rsidR="009D22A1" w:rsidRPr="00392101" w:rsidRDefault="009D22A1" w:rsidP="009D22A1">
      <w:pPr>
        <w:rPr>
          <w:sz w:val="21"/>
          <w:szCs w:val="21"/>
        </w:rPr>
      </w:pPr>
      <w:r w:rsidRPr="00392101">
        <w:rPr>
          <w:sz w:val="21"/>
          <w:szCs w:val="21"/>
        </w:rPr>
        <w:t>Zakres częstotliwości pracy:</w:t>
      </w:r>
      <w:r w:rsidR="00AE2ECA">
        <w:rPr>
          <w:sz w:val="21"/>
          <w:szCs w:val="21"/>
        </w:rPr>
        <w:t xml:space="preserve"> 158MHz</w:t>
      </w:r>
    </w:p>
    <w:p w:rsidR="009D22A1" w:rsidRPr="00392101" w:rsidRDefault="009D22A1" w:rsidP="009D22A1">
      <w:pPr>
        <w:rPr>
          <w:sz w:val="21"/>
          <w:szCs w:val="21"/>
        </w:rPr>
      </w:pPr>
      <w:r w:rsidRPr="00392101">
        <w:rPr>
          <w:sz w:val="21"/>
          <w:szCs w:val="21"/>
        </w:rPr>
        <w:t>Maks. moc wyjściowa:</w:t>
      </w:r>
      <w:r w:rsidR="00AE2ECA">
        <w:rPr>
          <w:sz w:val="21"/>
          <w:szCs w:val="21"/>
        </w:rPr>
        <w:t xml:space="preserve"> 0.65W</w:t>
      </w:r>
    </w:p>
    <w:p w:rsidR="009D22A1" w:rsidRPr="00392101" w:rsidRDefault="009D22A1" w:rsidP="009D22A1">
      <w:pPr>
        <w:spacing w:after="40"/>
        <w:rPr>
          <w:sz w:val="21"/>
          <w:szCs w:val="21"/>
          <w:lang w:eastAsia="zh-CN"/>
        </w:rPr>
      </w:pPr>
    </w:p>
    <w:p w:rsidR="00AE2ECA" w:rsidRDefault="00C91FD2" w:rsidP="00C91FD2">
      <w:pPr>
        <w:spacing w:after="40"/>
        <w:rPr>
          <w:b/>
          <w:sz w:val="32"/>
          <w:szCs w:val="32"/>
          <w:lang w:eastAsia="zh-CN"/>
        </w:rPr>
      </w:pPr>
      <w:r w:rsidRPr="00C91FD2">
        <w:rPr>
          <w:b/>
          <w:sz w:val="32"/>
          <w:szCs w:val="32"/>
          <w:lang w:eastAsia="zh-CN"/>
        </w:rPr>
        <w:t>Ostrzeżenie: Bateria litowa w środku.</w:t>
      </w:r>
    </w:p>
    <w:p w:rsidR="00C91FD2" w:rsidRDefault="00C91FD2" w:rsidP="00C91FD2">
      <w:pPr>
        <w:spacing w:after="40"/>
        <w:rPr>
          <w:b/>
          <w:sz w:val="32"/>
          <w:szCs w:val="32"/>
          <w:lang w:eastAsia="zh-CN"/>
        </w:rPr>
      </w:pPr>
    </w:p>
    <w:p w:rsidR="00C91FD2" w:rsidRDefault="00C91FD2" w:rsidP="00C91FD2">
      <w:pPr>
        <w:spacing w:after="40"/>
        <w:rPr>
          <w:b/>
          <w:sz w:val="32"/>
          <w:szCs w:val="32"/>
          <w:lang w:eastAsia="zh-CN"/>
        </w:rPr>
      </w:pPr>
    </w:p>
    <w:p w:rsidR="009D22A1" w:rsidRPr="00AE2ECA" w:rsidRDefault="009D22A1" w:rsidP="009D22A1">
      <w:pPr>
        <w:spacing w:after="40"/>
        <w:rPr>
          <w:sz w:val="21"/>
          <w:szCs w:val="21"/>
          <w:lang w:val="en-US"/>
        </w:rPr>
      </w:pPr>
      <w:bookmarkStart w:id="0" w:name="_GoBack"/>
      <w:bookmarkEnd w:id="0"/>
      <w:r w:rsidRPr="00AE2ECA">
        <w:rPr>
          <w:sz w:val="21"/>
          <w:szCs w:val="21"/>
          <w:lang w:val="en-US"/>
        </w:rPr>
        <w:t>DENVER ELECTRONICS A/S</w:t>
      </w:r>
    </w:p>
    <w:p w:rsidR="009D22A1" w:rsidRPr="00AE2ECA" w:rsidRDefault="009D22A1" w:rsidP="009D22A1">
      <w:pPr>
        <w:widowControl/>
        <w:rPr>
          <w:sz w:val="21"/>
          <w:szCs w:val="21"/>
          <w:lang w:val="en-US"/>
        </w:rPr>
      </w:pPr>
      <w:r w:rsidRPr="00AE2ECA">
        <w:rPr>
          <w:sz w:val="21"/>
          <w:szCs w:val="21"/>
          <w:lang w:val="en-US"/>
        </w:rPr>
        <w:t>Omega 5A, Soeften</w:t>
      </w:r>
    </w:p>
    <w:p w:rsidR="009D22A1" w:rsidRPr="00C91FD2" w:rsidRDefault="009D22A1" w:rsidP="009D22A1">
      <w:pPr>
        <w:widowControl/>
        <w:rPr>
          <w:sz w:val="21"/>
          <w:szCs w:val="21"/>
        </w:rPr>
      </w:pPr>
      <w:r w:rsidRPr="00C91FD2">
        <w:rPr>
          <w:sz w:val="21"/>
          <w:szCs w:val="21"/>
        </w:rPr>
        <w:t>DK-8382 Hinnerup</w:t>
      </w:r>
    </w:p>
    <w:p w:rsidR="009D22A1" w:rsidRPr="00C91FD2" w:rsidRDefault="009D22A1" w:rsidP="009D22A1">
      <w:pPr>
        <w:rPr>
          <w:sz w:val="21"/>
          <w:szCs w:val="21"/>
        </w:rPr>
      </w:pPr>
      <w:r w:rsidRPr="00C91FD2">
        <w:rPr>
          <w:sz w:val="21"/>
          <w:szCs w:val="21"/>
        </w:rPr>
        <w:t>Dania</w:t>
      </w:r>
    </w:p>
    <w:p w:rsidR="00C52111" w:rsidRPr="00C91FD2" w:rsidRDefault="001A2A77" w:rsidP="000F01EC">
      <w:pPr>
        <w:rPr>
          <w:b/>
          <w:bCs/>
          <w:color w:val="373435"/>
          <w:sz w:val="21"/>
          <w:szCs w:val="21"/>
          <w:u w:val="single"/>
        </w:rPr>
      </w:pPr>
      <w:hyperlink r:id="rId21" w:history="1">
        <w:r w:rsidR="00135CBB" w:rsidRPr="00C91FD2">
          <w:rPr>
            <w:rStyle w:val="Hyperlink"/>
            <w:rFonts w:ascii="Arial" w:hAnsi="Arial"/>
            <w:sz w:val="21"/>
            <w:szCs w:val="21"/>
          </w:rPr>
          <w:t>www.facebook.com/denverelectronics</w:t>
        </w:r>
      </w:hyperlink>
    </w:p>
    <w:sectPr w:rsidR="00C52111" w:rsidRPr="00C91FD2" w:rsidSect="00AE2ECA">
      <w:pgSz w:w="12240" w:h="15840"/>
      <w:pgMar w:top="1077" w:right="1077" w:bottom="1077" w:left="1077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A77" w:rsidRDefault="001A2A77" w:rsidP="00CC772B">
      <w:r>
        <w:separator/>
      </w:r>
    </w:p>
  </w:endnote>
  <w:endnote w:type="continuationSeparator" w:id="0">
    <w:p w:rsidR="001A2A77" w:rsidRDefault="001A2A77" w:rsidP="00C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SimSun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A77" w:rsidRDefault="001A2A77" w:rsidP="00CC772B">
      <w:r>
        <w:separator/>
      </w:r>
    </w:p>
  </w:footnote>
  <w:footnote w:type="continuationSeparator" w:id="0">
    <w:p w:rsidR="001A2A77" w:rsidRDefault="001A2A77" w:rsidP="00CC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B15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24ACC"/>
    <w:multiLevelType w:val="hybridMultilevel"/>
    <w:tmpl w:val="CD06DB3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13347D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B9335C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4250E9"/>
    <w:multiLevelType w:val="hybridMultilevel"/>
    <w:tmpl w:val="73AE5590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F04921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E139AA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7C0FF0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1C7F9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CF5FA0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8D2565"/>
    <w:multiLevelType w:val="hybridMultilevel"/>
    <w:tmpl w:val="A8EE50BC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B17C0A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65138E"/>
    <w:multiLevelType w:val="hybridMultilevel"/>
    <w:tmpl w:val="C032E0D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2127407"/>
    <w:multiLevelType w:val="hybridMultilevel"/>
    <w:tmpl w:val="74F8E3C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F83368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0D5586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02F5B0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631790"/>
    <w:multiLevelType w:val="hybridMultilevel"/>
    <w:tmpl w:val="1354CC92"/>
    <w:lvl w:ilvl="0" w:tplc="889C373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77D18F2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1416D4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4642D55"/>
    <w:multiLevelType w:val="hybridMultilevel"/>
    <w:tmpl w:val="B9F0B3C8"/>
    <w:lvl w:ilvl="0" w:tplc="396E8BB2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9163FBF"/>
    <w:multiLevelType w:val="hybridMultilevel"/>
    <w:tmpl w:val="552E483A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8978B2"/>
    <w:multiLevelType w:val="hybridMultilevel"/>
    <w:tmpl w:val="14B02960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5C440C9"/>
    <w:multiLevelType w:val="hybridMultilevel"/>
    <w:tmpl w:val="9FCE4DAE"/>
    <w:lvl w:ilvl="0" w:tplc="C8588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8CF611B"/>
    <w:multiLevelType w:val="hybridMultilevel"/>
    <w:tmpl w:val="6868F6B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3"/>
  </w:num>
  <w:num w:numId="3">
    <w:abstractNumId w:val="20"/>
  </w:num>
  <w:num w:numId="4">
    <w:abstractNumId w:val="12"/>
  </w:num>
  <w:num w:numId="5">
    <w:abstractNumId w:val="17"/>
  </w:num>
  <w:num w:numId="6">
    <w:abstractNumId w:val="13"/>
  </w:num>
  <w:num w:numId="7">
    <w:abstractNumId w:val="1"/>
  </w:num>
  <w:num w:numId="8">
    <w:abstractNumId w:val="4"/>
  </w:num>
  <w:num w:numId="9">
    <w:abstractNumId w:val="24"/>
  </w:num>
  <w:num w:numId="10">
    <w:abstractNumId w:val="10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2"/>
  </w:num>
  <w:num w:numId="16">
    <w:abstractNumId w:val="16"/>
  </w:num>
  <w:num w:numId="17">
    <w:abstractNumId w:val="9"/>
  </w:num>
  <w:num w:numId="18">
    <w:abstractNumId w:val="19"/>
  </w:num>
  <w:num w:numId="19">
    <w:abstractNumId w:val="15"/>
  </w:num>
  <w:num w:numId="20">
    <w:abstractNumId w:val="5"/>
  </w:num>
  <w:num w:numId="21">
    <w:abstractNumId w:val="18"/>
  </w:num>
  <w:num w:numId="22">
    <w:abstractNumId w:val="14"/>
  </w:num>
  <w:num w:numId="23">
    <w:abstractNumId w:val="6"/>
  </w:num>
  <w:num w:numId="24">
    <w:abstractNumId w:val="7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3"/>
    <w:rsid w:val="00023989"/>
    <w:rsid w:val="00046EB4"/>
    <w:rsid w:val="00056230"/>
    <w:rsid w:val="00067C81"/>
    <w:rsid w:val="00074E9D"/>
    <w:rsid w:val="00080961"/>
    <w:rsid w:val="00092DD1"/>
    <w:rsid w:val="000A6D00"/>
    <w:rsid w:val="000F01EC"/>
    <w:rsid w:val="000F552D"/>
    <w:rsid w:val="001173FB"/>
    <w:rsid w:val="0012601D"/>
    <w:rsid w:val="00135CBB"/>
    <w:rsid w:val="00140CBB"/>
    <w:rsid w:val="001625D1"/>
    <w:rsid w:val="00163749"/>
    <w:rsid w:val="00166714"/>
    <w:rsid w:val="00181A8D"/>
    <w:rsid w:val="001866F6"/>
    <w:rsid w:val="001A2A77"/>
    <w:rsid w:val="001C219C"/>
    <w:rsid w:val="001E1A64"/>
    <w:rsid w:val="00206051"/>
    <w:rsid w:val="00207E61"/>
    <w:rsid w:val="00210514"/>
    <w:rsid w:val="0022589A"/>
    <w:rsid w:val="00235B66"/>
    <w:rsid w:val="002464FC"/>
    <w:rsid w:val="0025043C"/>
    <w:rsid w:val="0027341B"/>
    <w:rsid w:val="0027680F"/>
    <w:rsid w:val="00282F9F"/>
    <w:rsid w:val="002A474E"/>
    <w:rsid w:val="002B65DF"/>
    <w:rsid w:val="002E45B3"/>
    <w:rsid w:val="002F2A04"/>
    <w:rsid w:val="00312529"/>
    <w:rsid w:val="00314D99"/>
    <w:rsid w:val="00343A6E"/>
    <w:rsid w:val="0034604F"/>
    <w:rsid w:val="00356B49"/>
    <w:rsid w:val="00365DCE"/>
    <w:rsid w:val="00384228"/>
    <w:rsid w:val="00392101"/>
    <w:rsid w:val="0039379D"/>
    <w:rsid w:val="0039594A"/>
    <w:rsid w:val="003B514A"/>
    <w:rsid w:val="003C2E35"/>
    <w:rsid w:val="003D28D0"/>
    <w:rsid w:val="003D4F9E"/>
    <w:rsid w:val="003F0CBC"/>
    <w:rsid w:val="003F6F59"/>
    <w:rsid w:val="00407894"/>
    <w:rsid w:val="00421064"/>
    <w:rsid w:val="004341D3"/>
    <w:rsid w:val="00440B4F"/>
    <w:rsid w:val="00443C36"/>
    <w:rsid w:val="00445BE7"/>
    <w:rsid w:val="004557DB"/>
    <w:rsid w:val="0046195A"/>
    <w:rsid w:val="00463DBD"/>
    <w:rsid w:val="004671E2"/>
    <w:rsid w:val="004869A9"/>
    <w:rsid w:val="00491414"/>
    <w:rsid w:val="004A4F54"/>
    <w:rsid w:val="004B2DB6"/>
    <w:rsid w:val="004D24C2"/>
    <w:rsid w:val="004D3BFC"/>
    <w:rsid w:val="004D623F"/>
    <w:rsid w:val="004F1C03"/>
    <w:rsid w:val="00505B09"/>
    <w:rsid w:val="00507108"/>
    <w:rsid w:val="005110B3"/>
    <w:rsid w:val="00512BCD"/>
    <w:rsid w:val="00541D5F"/>
    <w:rsid w:val="00542A3A"/>
    <w:rsid w:val="00544B66"/>
    <w:rsid w:val="00547A92"/>
    <w:rsid w:val="0055062A"/>
    <w:rsid w:val="0055708F"/>
    <w:rsid w:val="005609A0"/>
    <w:rsid w:val="00594673"/>
    <w:rsid w:val="00597627"/>
    <w:rsid w:val="005D2C05"/>
    <w:rsid w:val="005D4CFE"/>
    <w:rsid w:val="005E6B94"/>
    <w:rsid w:val="005F6478"/>
    <w:rsid w:val="00601315"/>
    <w:rsid w:val="00614F2D"/>
    <w:rsid w:val="00626384"/>
    <w:rsid w:val="0063011E"/>
    <w:rsid w:val="00632019"/>
    <w:rsid w:val="00634257"/>
    <w:rsid w:val="006501DA"/>
    <w:rsid w:val="00667438"/>
    <w:rsid w:val="00681CE7"/>
    <w:rsid w:val="006A6584"/>
    <w:rsid w:val="006B0388"/>
    <w:rsid w:val="006C4020"/>
    <w:rsid w:val="006D014C"/>
    <w:rsid w:val="006E34A9"/>
    <w:rsid w:val="006F2511"/>
    <w:rsid w:val="007068FC"/>
    <w:rsid w:val="00730E3D"/>
    <w:rsid w:val="00751FE0"/>
    <w:rsid w:val="0076685E"/>
    <w:rsid w:val="00767902"/>
    <w:rsid w:val="00772C48"/>
    <w:rsid w:val="007853AF"/>
    <w:rsid w:val="007B276B"/>
    <w:rsid w:val="007B3096"/>
    <w:rsid w:val="007B487F"/>
    <w:rsid w:val="007F608A"/>
    <w:rsid w:val="007F7754"/>
    <w:rsid w:val="00821B0C"/>
    <w:rsid w:val="0082470D"/>
    <w:rsid w:val="008250A9"/>
    <w:rsid w:val="008528AE"/>
    <w:rsid w:val="00870EE0"/>
    <w:rsid w:val="00874DB3"/>
    <w:rsid w:val="00875E8D"/>
    <w:rsid w:val="0088162F"/>
    <w:rsid w:val="008B14D2"/>
    <w:rsid w:val="008B4310"/>
    <w:rsid w:val="008D5F3D"/>
    <w:rsid w:val="008E061C"/>
    <w:rsid w:val="0094712B"/>
    <w:rsid w:val="009569C5"/>
    <w:rsid w:val="00976A5E"/>
    <w:rsid w:val="00976BF2"/>
    <w:rsid w:val="00977A14"/>
    <w:rsid w:val="00982512"/>
    <w:rsid w:val="00986E09"/>
    <w:rsid w:val="009937DA"/>
    <w:rsid w:val="009965DD"/>
    <w:rsid w:val="009A39BE"/>
    <w:rsid w:val="009C1963"/>
    <w:rsid w:val="009D22A1"/>
    <w:rsid w:val="009E73B8"/>
    <w:rsid w:val="009F5362"/>
    <w:rsid w:val="00A11EB8"/>
    <w:rsid w:val="00A20120"/>
    <w:rsid w:val="00A252DD"/>
    <w:rsid w:val="00A26AAA"/>
    <w:rsid w:val="00A315ED"/>
    <w:rsid w:val="00A50FCE"/>
    <w:rsid w:val="00A56760"/>
    <w:rsid w:val="00A715C4"/>
    <w:rsid w:val="00A81C95"/>
    <w:rsid w:val="00A820D5"/>
    <w:rsid w:val="00A8421E"/>
    <w:rsid w:val="00A852C6"/>
    <w:rsid w:val="00A861AF"/>
    <w:rsid w:val="00AA1682"/>
    <w:rsid w:val="00AC5848"/>
    <w:rsid w:val="00AE2ECA"/>
    <w:rsid w:val="00AE346E"/>
    <w:rsid w:val="00B10E39"/>
    <w:rsid w:val="00B420DA"/>
    <w:rsid w:val="00B441D0"/>
    <w:rsid w:val="00B70E8E"/>
    <w:rsid w:val="00B91EFF"/>
    <w:rsid w:val="00BA4423"/>
    <w:rsid w:val="00BB2642"/>
    <w:rsid w:val="00BB4A24"/>
    <w:rsid w:val="00BC5961"/>
    <w:rsid w:val="00BC7374"/>
    <w:rsid w:val="00BD6108"/>
    <w:rsid w:val="00BE3E33"/>
    <w:rsid w:val="00BF2D72"/>
    <w:rsid w:val="00C10C30"/>
    <w:rsid w:val="00C20678"/>
    <w:rsid w:val="00C23148"/>
    <w:rsid w:val="00C27579"/>
    <w:rsid w:val="00C316A4"/>
    <w:rsid w:val="00C3444E"/>
    <w:rsid w:val="00C3493C"/>
    <w:rsid w:val="00C442C3"/>
    <w:rsid w:val="00C46F1C"/>
    <w:rsid w:val="00C52111"/>
    <w:rsid w:val="00C73041"/>
    <w:rsid w:val="00C81FA7"/>
    <w:rsid w:val="00C91FD2"/>
    <w:rsid w:val="00C92269"/>
    <w:rsid w:val="00C954A6"/>
    <w:rsid w:val="00CB7B19"/>
    <w:rsid w:val="00CB7B92"/>
    <w:rsid w:val="00CC1CAA"/>
    <w:rsid w:val="00CC5CB6"/>
    <w:rsid w:val="00CC65F1"/>
    <w:rsid w:val="00CC772B"/>
    <w:rsid w:val="00CD1A5C"/>
    <w:rsid w:val="00CD73BB"/>
    <w:rsid w:val="00CE443E"/>
    <w:rsid w:val="00CF454D"/>
    <w:rsid w:val="00D20951"/>
    <w:rsid w:val="00D20BA3"/>
    <w:rsid w:val="00D42F40"/>
    <w:rsid w:val="00D57196"/>
    <w:rsid w:val="00D608C1"/>
    <w:rsid w:val="00D84862"/>
    <w:rsid w:val="00DC4937"/>
    <w:rsid w:val="00DD44DE"/>
    <w:rsid w:val="00DD5B35"/>
    <w:rsid w:val="00DD7195"/>
    <w:rsid w:val="00DF16AE"/>
    <w:rsid w:val="00DF460E"/>
    <w:rsid w:val="00DF74BE"/>
    <w:rsid w:val="00E0135D"/>
    <w:rsid w:val="00E013AE"/>
    <w:rsid w:val="00E13EA1"/>
    <w:rsid w:val="00E21624"/>
    <w:rsid w:val="00E27CB0"/>
    <w:rsid w:val="00E322B0"/>
    <w:rsid w:val="00E33E1A"/>
    <w:rsid w:val="00E40BB0"/>
    <w:rsid w:val="00E46CDF"/>
    <w:rsid w:val="00E85076"/>
    <w:rsid w:val="00EA1D8B"/>
    <w:rsid w:val="00EA6E4E"/>
    <w:rsid w:val="00EC3F49"/>
    <w:rsid w:val="00EF409E"/>
    <w:rsid w:val="00F00F27"/>
    <w:rsid w:val="00F06936"/>
    <w:rsid w:val="00F163B3"/>
    <w:rsid w:val="00F17D63"/>
    <w:rsid w:val="00F314DF"/>
    <w:rsid w:val="00F3196F"/>
    <w:rsid w:val="00F40F80"/>
    <w:rsid w:val="00F7209F"/>
    <w:rsid w:val="00F722C9"/>
    <w:rsid w:val="00F847F4"/>
    <w:rsid w:val="00FA449E"/>
    <w:rsid w:val="00FE1F67"/>
    <w:rsid w:val="00FE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51E71A"/>
  <w14:defaultImageDpi w14:val="0"/>
  <w15:docId w15:val="{A099E562-41A7-4A30-AFA3-BC3424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D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" w:hAnsi="Courier"/>
      <w:sz w:val="24"/>
      <w:szCs w:val="24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styleId="ListParagraph">
    <w:name w:val="List Paragraph"/>
    <w:basedOn w:val="Normal"/>
    <w:uiPriority w:val="34"/>
    <w:qFormat/>
    <w:rsid w:val="00434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2B"/>
    <w:rPr>
      <w:rFonts w:ascii="Courier" w:hAnsi="Courier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7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C772B"/>
    <w:rPr>
      <w:rFonts w:ascii="Courier" w:hAnsi="Courier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77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C772B"/>
    <w:rPr>
      <w:rFonts w:ascii="Courier" w:hAnsi="Courier"/>
      <w:sz w:val="18"/>
      <w:szCs w:val="18"/>
    </w:rPr>
  </w:style>
  <w:style w:type="character" w:styleId="Hyperlink">
    <w:name w:val="Hyperlink"/>
    <w:uiPriority w:val="99"/>
    <w:unhideWhenUsed/>
    <w:rsid w:val="009D22A1"/>
    <w:rPr>
      <w:rFonts w:ascii="Times New Roman" w:hAnsi="Times New Roman" w:cs="Times New Roman" w:hint="default"/>
      <w:color w:val="0000FF"/>
      <w:u w:val="single"/>
    </w:rPr>
  </w:style>
  <w:style w:type="character" w:customStyle="1" w:styleId="brodtekst">
    <w:name w:val="brodtekst"/>
    <w:rsid w:val="009D22A1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DefaultParagraphFont"/>
    <w:rsid w:val="009D22A1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6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yperlink" Target="http://www.denver-electronic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denverelectronic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denver-electronics.com/denver-sw-65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91C82-4352-41F0-BFC9-9BE5F135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883</Words>
  <Characters>5038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SW28 user manual_v1.0.doc</vt:lpstr>
      <vt:lpstr>SW28 user manual_v1.0.doc</vt:lpstr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SW28 user manual_v1.0.doc</dc:title>
  <dc:creator>Corel</dc:creator>
  <cp:lastModifiedBy>User</cp:lastModifiedBy>
  <cp:revision>199</cp:revision>
  <dcterms:created xsi:type="dcterms:W3CDTF">2018-11-29T03:46:00Z</dcterms:created>
  <dcterms:modified xsi:type="dcterms:W3CDTF">2019-01-08T06:55:00Z</dcterms:modified>
</cp:coreProperties>
</file>