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9E7" w:rsidRPr="00F92AE0" w:rsidRDefault="00CD19E7">
      <w:pPr>
        <w:spacing w:line="240" w:lineRule="exact"/>
        <w:jc w:val="left"/>
        <w:rPr>
          <w:rFonts w:ascii="Arial" w:hAnsi="Arial" w:cs="Arial"/>
          <w:b/>
          <w:bCs/>
          <w:caps/>
          <w:strike/>
          <w:color w:val="2B2B2B"/>
          <w:sz w:val="18"/>
          <w:szCs w:val="18"/>
          <w:lang w:eastAsia="zh-CN"/>
        </w:rPr>
      </w:pPr>
    </w:p>
    <w:p w:rsidR="00CD19E7" w:rsidRPr="00F92AE0" w:rsidRDefault="00CD19E7">
      <w:pPr>
        <w:spacing w:line="240" w:lineRule="exact"/>
        <w:jc w:val="left"/>
        <w:rPr>
          <w:rFonts w:ascii="Arial" w:hAnsi="Arial" w:cs="Arial"/>
          <w:b/>
          <w:bCs/>
          <w:caps/>
          <w:strike/>
          <w:color w:val="2B2B2B"/>
          <w:sz w:val="18"/>
          <w:szCs w:val="18"/>
        </w:rPr>
      </w:pPr>
    </w:p>
    <w:p w:rsidR="00F25822" w:rsidRPr="00F92AE0" w:rsidRDefault="00325390" w:rsidP="00F25822">
      <w:pPr>
        <w:jc w:val="center"/>
        <w:rPr>
          <w:rFonts w:ascii="Arial" w:hAnsi="Arial" w:cs="Arial"/>
          <w:b/>
          <w:bCs/>
          <w:caps/>
          <w:color w:val="2B2B2B"/>
          <w:sz w:val="48"/>
          <w:szCs w:val="48"/>
        </w:rPr>
      </w:pPr>
      <w:r>
        <w:rPr>
          <w:rFonts w:ascii="Arial" w:hAnsi="Arial" w:cs="Arial"/>
          <w:b/>
          <w:caps/>
          <w:color w:val="2B2B2B"/>
          <w:sz w:val="48"/>
        </w:rPr>
        <w:t>tsp-</w:t>
      </w:r>
      <w:r w:rsidR="00FD21BD">
        <w:rPr>
          <w:rFonts w:ascii="Arial" w:hAnsi="Arial" w:cs="Arial" w:hint="eastAsia"/>
          <w:b/>
          <w:caps/>
          <w:color w:val="2B2B2B"/>
          <w:sz w:val="48"/>
          <w:lang w:eastAsia="zh-CN"/>
        </w:rPr>
        <w:t>5</w:t>
      </w:r>
      <w:r w:rsidR="00F25822" w:rsidRPr="00F92AE0">
        <w:rPr>
          <w:rFonts w:ascii="Arial" w:hAnsi="Arial" w:cs="Arial"/>
          <w:b/>
          <w:caps/>
          <w:color w:val="2B2B2B"/>
          <w:sz w:val="48"/>
        </w:rPr>
        <w:t>03</w:t>
      </w:r>
    </w:p>
    <w:p w:rsidR="00325390" w:rsidRPr="00325390" w:rsidRDefault="008E0D3A" w:rsidP="00325390">
      <w:pPr>
        <w:jc w:val="center"/>
        <w:rPr>
          <w:rFonts w:ascii="Arial" w:hAnsi="Arial" w:cs="Arial"/>
          <w:b/>
          <w:bCs/>
          <w:caps/>
          <w:color w:val="2B2B2B"/>
          <w:sz w:val="28"/>
          <w:szCs w:val="28"/>
        </w:rPr>
      </w:pPr>
      <w:r>
        <w:rPr>
          <w:rFonts w:ascii="Arial" w:hAnsi="Arial" w:cs="Arial"/>
          <w:b/>
          <w:caps/>
          <w:noProof/>
          <w:color w:val="2B2B2B"/>
          <w:sz w:val="44"/>
          <w:lang w:val="en-US" w:eastAsia="en-US" w:bidi="ar-SA"/>
        </w:rPr>
        <w:drawing>
          <wp:anchor distT="0" distB="0" distL="114300" distR="114300" simplePos="0" relativeHeight="251693056" behindDoc="0" locked="1" layoutInCell="1" allowOverlap="0">
            <wp:simplePos x="0" y="0"/>
            <wp:positionH relativeFrom="column">
              <wp:align>center</wp:align>
            </wp:positionH>
            <wp:positionV relativeFrom="paragraph">
              <wp:posOffset>952500</wp:posOffset>
            </wp:positionV>
            <wp:extent cx="2743835" cy="4396105"/>
            <wp:effectExtent l="19050" t="0" r="0" b="0"/>
            <wp:wrapTopAndBottom/>
            <wp:docPr id="67" name="图片 67" descr="IK651T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K651TF(2)"/>
                    <pic:cNvPicPr>
                      <a:picLocks noChangeAspect="1" noChangeArrowheads="1"/>
                    </pic:cNvPicPr>
                  </pic:nvPicPr>
                  <pic:blipFill>
                    <a:blip r:embed="rId9" cstate="print">
                      <a:grayscl/>
                    </a:blip>
                    <a:stretch>
                      <a:fillRect/>
                    </a:stretch>
                  </pic:blipFill>
                  <pic:spPr bwMode="auto">
                    <a:xfrm>
                      <a:off x="0" y="0"/>
                      <a:ext cx="2743835" cy="4396105"/>
                    </a:xfrm>
                    <a:prstGeom prst="rect">
                      <a:avLst/>
                    </a:prstGeom>
                    <a:noFill/>
                  </pic:spPr>
                </pic:pic>
              </a:graphicData>
            </a:graphic>
          </wp:anchor>
        </w:drawing>
      </w:r>
      <w:r w:rsidR="00325390" w:rsidRPr="00325390">
        <w:rPr>
          <w:rFonts w:ascii="Arial" w:hAnsi="Arial" w:cs="Arial"/>
          <w:b/>
          <w:caps/>
          <w:color w:val="2B2B2B"/>
          <w:sz w:val="44"/>
        </w:rPr>
        <w:t>PRZENOŚNY GŁOŚNIK BLUETOOTH NA KÓŁKACH</w:t>
      </w:r>
    </w:p>
    <w:p w:rsidR="003C1AC5" w:rsidRPr="00F92AE0" w:rsidRDefault="00CB267E">
      <w:pPr>
        <w:jc w:val="center"/>
        <w:rPr>
          <w:rFonts w:ascii="Arial" w:hAnsi="Arial" w:cs="Arial"/>
          <w:b/>
          <w:bCs/>
          <w:caps/>
          <w:color w:val="2B2B2B"/>
          <w:sz w:val="28"/>
          <w:szCs w:val="28"/>
        </w:rPr>
      </w:pPr>
      <w:r w:rsidRPr="00F92AE0">
        <w:rPr>
          <w:rFonts w:ascii="Arial" w:hAnsi="Arial" w:cs="Arial"/>
          <w:b/>
          <w:caps/>
          <w:color w:val="2B2B2B"/>
          <w:sz w:val="28"/>
        </w:rPr>
        <w:t>PODRĘCZNIK OBSŁUGI</w:t>
      </w:r>
    </w:p>
    <w:p w:rsidR="002746F6" w:rsidRPr="00F92AE0" w:rsidRDefault="00275037" w:rsidP="00BB4892">
      <w:pPr>
        <w:spacing w:line="360" w:lineRule="auto"/>
        <w:ind w:rightChars="100" w:right="210"/>
        <w:textAlignment w:val="top"/>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type id="_x0000_t202" coordsize="21600,21600" o:spt="202" path="m,l,21600r21600,l21600,xe">
            <v:stroke joinstyle="miter"/>
            <v:path gradientshapeok="t" o:connecttype="rect"/>
          </v:shapetype>
          <v:shape id="Text Box 13" o:spid="_x0000_s1087" type="#_x0000_t202" style="width:346.3pt;height:14.2pt;visibility:visible;mso-left-percent:-10001;mso-top-percent:-10001;mso-position-horizontal:absolute;mso-position-horizontal-relative:char;mso-position-vertical:absolute;mso-position-vertical-relative:line;mso-left-percent:-10001;mso-top-percent:-10001" fillcolor="black" stroked="f" strokeweight="0">
            <v:textbox style="mso-next-textbox:#Text Box 13" inset="0,0,0,0">
              <w:txbxContent>
                <w:p w:rsidR="0026720B" w:rsidRDefault="0026720B" w:rsidP="0026720B">
                  <w:pPr>
                    <w:jc w:val="center"/>
                    <w:rPr>
                      <w:rStyle w:val="Strk"/>
                    </w:rPr>
                  </w:pPr>
                  <w:r>
                    <w:rPr>
                      <w:rFonts w:ascii="Arial MT" w:hAnsi="Arial MT"/>
                      <w:b/>
                      <w:sz w:val="18"/>
                    </w:rPr>
                    <w:t>SPIS TREŚCI</w:t>
                  </w:r>
                </w:p>
                <w:p w:rsidR="0026720B" w:rsidRDefault="0026720B" w:rsidP="0026720B">
                  <w:pPr>
                    <w:jc w:val="center"/>
                  </w:pPr>
                </w:p>
              </w:txbxContent>
            </v:textbox>
            <w10:wrap type="none" anchorx="margin" anchory="margin"/>
            <w10:anchorlock/>
          </v:shape>
        </w:pict>
      </w:r>
    </w:p>
    <w:p w:rsidR="0026720B" w:rsidRPr="00F92AE0" w:rsidRDefault="0026720B" w:rsidP="00BB4892">
      <w:pPr>
        <w:spacing w:line="360" w:lineRule="auto"/>
        <w:ind w:rightChars="100" w:right="210"/>
        <w:textAlignment w:val="top"/>
        <w:rPr>
          <w:rFonts w:ascii="Arial" w:hAnsi="Arial" w:cs="Arial"/>
          <w:b/>
          <w:bCs/>
          <w:caps/>
          <w:color w:val="2B2B2B"/>
          <w:sz w:val="18"/>
          <w:szCs w:val="18"/>
        </w:rPr>
      </w:pPr>
    </w:p>
    <w:p w:rsidR="000A7B70" w:rsidRPr="00F92AE0" w:rsidRDefault="00A91C14">
      <w:pPr>
        <w:pStyle w:val="Indholdsfortegnelse1"/>
        <w:rPr>
          <w:b w:val="0"/>
          <w:bCs w:val="0"/>
          <w:lang w:val="en-US" w:eastAsia="zh-CN" w:bidi="ar-SA"/>
        </w:rPr>
      </w:pPr>
      <w:r w:rsidRPr="00F92AE0">
        <w:rPr>
          <w:caps/>
          <w:color w:val="2B2B2B"/>
          <w:sz w:val="18"/>
          <w:szCs w:val="18"/>
        </w:rPr>
        <w:fldChar w:fldCharType="begin"/>
      </w:r>
      <w:r w:rsidR="0026720B" w:rsidRPr="00F92AE0">
        <w:rPr>
          <w:caps/>
          <w:color w:val="2B2B2B"/>
          <w:sz w:val="18"/>
          <w:szCs w:val="18"/>
        </w:rPr>
        <w:instrText xml:space="preserve"> TOC \o "1-1" \h \z \u </w:instrText>
      </w:r>
      <w:r w:rsidRPr="00F92AE0">
        <w:rPr>
          <w:caps/>
          <w:color w:val="2B2B2B"/>
          <w:sz w:val="18"/>
          <w:szCs w:val="18"/>
        </w:rPr>
        <w:fldChar w:fldCharType="separate"/>
      </w:r>
      <w:hyperlink r:id="rId10" w:anchor="_Toc475026350" w:history="1">
        <w:r w:rsidR="000A7B70" w:rsidRPr="00F92AE0">
          <w:rPr>
            <w:rStyle w:val="Hyperlink"/>
          </w:rPr>
          <w:t>OPIS ELEMENTÓW</w:t>
        </w:r>
        <w:r w:rsidR="000A7B70" w:rsidRPr="00F92AE0">
          <w:rPr>
            <w:webHidden/>
          </w:rPr>
          <w:tab/>
        </w:r>
        <w:r w:rsidR="00AB6D1E">
          <w:rPr>
            <w:rFonts w:hint="eastAsia"/>
            <w:webHidden/>
            <w:lang w:eastAsia="zh-CN"/>
          </w:rPr>
          <w:t>2</w:t>
        </w:r>
      </w:hyperlink>
    </w:p>
    <w:p w:rsidR="000A7B70" w:rsidRPr="00F92AE0" w:rsidRDefault="00275037">
      <w:pPr>
        <w:pStyle w:val="Indholdsfortegnelse1"/>
        <w:rPr>
          <w:b w:val="0"/>
          <w:bCs w:val="0"/>
          <w:lang w:val="en-US" w:eastAsia="zh-CN" w:bidi="ar-SA"/>
        </w:rPr>
      </w:pPr>
      <w:hyperlink r:id="rId11" w:anchor="_Toc475026351" w:history="1">
        <w:r w:rsidR="000A7B70" w:rsidRPr="00F92AE0">
          <w:rPr>
            <w:rStyle w:val="Hyperlink"/>
          </w:rPr>
          <w:t>WSKAZÓWKI BEZPIECZEŃSTWA</w:t>
        </w:r>
        <w:r w:rsidR="000A7B70" w:rsidRPr="00F92AE0">
          <w:rPr>
            <w:webHidden/>
          </w:rPr>
          <w:tab/>
        </w:r>
        <w:r w:rsidR="00AB6D1E">
          <w:rPr>
            <w:rFonts w:hint="eastAsia"/>
            <w:webHidden/>
            <w:lang w:eastAsia="zh-CN"/>
          </w:rPr>
          <w:t>3</w:t>
        </w:r>
      </w:hyperlink>
    </w:p>
    <w:p w:rsidR="000A7B70" w:rsidRPr="00F92AE0" w:rsidRDefault="00275037">
      <w:pPr>
        <w:pStyle w:val="Indholdsfortegnelse1"/>
        <w:rPr>
          <w:b w:val="0"/>
          <w:bCs w:val="0"/>
          <w:lang w:val="en-US" w:eastAsia="zh-CN" w:bidi="ar-SA"/>
        </w:rPr>
      </w:pPr>
      <w:hyperlink r:id="rId12" w:anchor="_Toc475026352" w:history="1">
        <w:r w:rsidR="000A7B70" w:rsidRPr="00F92AE0">
          <w:rPr>
            <w:rStyle w:val="Hyperlink"/>
          </w:rPr>
          <w:t>PODŁĄCZENIE ZASILANIA</w:t>
        </w:r>
        <w:r w:rsidR="000A7B70" w:rsidRPr="00F92AE0">
          <w:rPr>
            <w:webHidden/>
          </w:rPr>
          <w:tab/>
        </w:r>
        <w:r w:rsidR="00AB6D1E">
          <w:rPr>
            <w:rFonts w:hint="eastAsia"/>
            <w:webHidden/>
            <w:lang w:eastAsia="zh-CN"/>
          </w:rPr>
          <w:t>4</w:t>
        </w:r>
      </w:hyperlink>
    </w:p>
    <w:p w:rsidR="000A7B70" w:rsidRPr="00F92AE0" w:rsidRDefault="00275037">
      <w:pPr>
        <w:pStyle w:val="Indholdsfortegnelse1"/>
        <w:rPr>
          <w:b w:val="0"/>
          <w:bCs w:val="0"/>
          <w:lang w:val="en-US" w:eastAsia="zh-CN" w:bidi="ar-SA"/>
        </w:rPr>
      </w:pPr>
      <w:hyperlink r:id="rId13" w:anchor="_Toc475026353" w:history="1">
        <w:r w:rsidR="000A7B70" w:rsidRPr="00F92AE0">
          <w:rPr>
            <w:rStyle w:val="Hyperlink"/>
          </w:rPr>
          <w:t>ŁADOWANIE</w:t>
        </w:r>
        <w:r w:rsidR="000A7B70" w:rsidRPr="00F92AE0">
          <w:rPr>
            <w:webHidden/>
          </w:rPr>
          <w:tab/>
        </w:r>
        <w:r w:rsidR="00AB6D1E">
          <w:rPr>
            <w:rFonts w:hint="eastAsia"/>
            <w:webHidden/>
            <w:lang w:eastAsia="zh-CN"/>
          </w:rPr>
          <w:t>4</w:t>
        </w:r>
      </w:hyperlink>
    </w:p>
    <w:p w:rsidR="000A7B70" w:rsidRPr="00F92AE0" w:rsidRDefault="00275037">
      <w:pPr>
        <w:pStyle w:val="Indholdsfortegnelse1"/>
        <w:rPr>
          <w:b w:val="0"/>
          <w:bCs w:val="0"/>
          <w:lang w:val="en-US" w:eastAsia="zh-CN" w:bidi="ar-SA"/>
        </w:rPr>
      </w:pPr>
      <w:hyperlink r:id="rId14" w:anchor="_Toc475026354" w:history="1">
        <w:r w:rsidR="000A7B70" w:rsidRPr="00F92AE0">
          <w:rPr>
            <w:rStyle w:val="Hyperlink"/>
          </w:rPr>
          <w:t>ZŁĄCZE BLUETOOTH</w:t>
        </w:r>
        <w:r w:rsidR="000A7B70" w:rsidRPr="00F92AE0">
          <w:rPr>
            <w:webHidden/>
          </w:rPr>
          <w:tab/>
        </w:r>
        <w:r w:rsidR="00AB6D1E">
          <w:rPr>
            <w:rFonts w:hint="eastAsia"/>
            <w:webHidden/>
            <w:lang w:eastAsia="zh-CN"/>
          </w:rPr>
          <w:t>5</w:t>
        </w:r>
      </w:hyperlink>
    </w:p>
    <w:p w:rsidR="000A7B70" w:rsidRPr="00F92AE0" w:rsidRDefault="00275037">
      <w:pPr>
        <w:pStyle w:val="Indholdsfortegnelse1"/>
        <w:rPr>
          <w:b w:val="0"/>
          <w:bCs w:val="0"/>
          <w:lang w:val="en-US" w:eastAsia="zh-CN" w:bidi="ar-SA"/>
        </w:rPr>
      </w:pPr>
      <w:hyperlink r:id="rId15" w:anchor="_Toc475026355" w:history="1">
        <w:r w:rsidR="000A7B70" w:rsidRPr="00F92AE0">
          <w:rPr>
            <w:rStyle w:val="Hyperlink"/>
          </w:rPr>
          <w:t>RADIO FM</w:t>
        </w:r>
        <w:r w:rsidR="000A7B70" w:rsidRPr="00F92AE0">
          <w:rPr>
            <w:webHidden/>
          </w:rPr>
          <w:tab/>
        </w:r>
        <w:r w:rsidR="00AB6D1E">
          <w:rPr>
            <w:rFonts w:hint="eastAsia"/>
            <w:webHidden/>
            <w:lang w:eastAsia="zh-CN"/>
          </w:rPr>
          <w:t>5</w:t>
        </w:r>
      </w:hyperlink>
    </w:p>
    <w:p w:rsidR="000A7B70" w:rsidRPr="00F92AE0" w:rsidRDefault="00275037">
      <w:pPr>
        <w:pStyle w:val="Indholdsfortegnelse1"/>
        <w:rPr>
          <w:b w:val="0"/>
          <w:bCs w:val="0"/>
          <w:lang w:val="en-US" w:eastAsia="zh-CN" w:bidi="ar-SA"/>
        </w:rPr>
      </w:pPr>
      <w:hyperlink r:id="rId16" w:anchor="_Toc475026356" w:history="1">
        <w:r w:rsidR="000A7B70" w:rsidRPr="00F92AE0">
          <w:rPr>
            <w:rStyle w:val="Hyperlink"/>
          </w:rPr>
          <w:t>PORT USB</w:t>
        </w:r>
        <w:r w:rsidR="000A7B70" w:rsidRPr="00F92AE0">
          <w:rPr>
            <w:webHidden/>
          </w:rPr>
          <w:tab/>
        </w:r>
        <w:r w:rsidR="00D1037B">
          <w:rPr>
            <w:rFonts w:hint="eastAsia"/>
            <w:webHidden/>
            <w:lang w:eastAsia="zh-CN"/>
          </w:rPr>
          <w:t>6</w:t>
        </w:r>
      </w:hyperlink>
    </w:p>
    <w:p w:rsidR="000A7B70" w:rsidRDefault="00275037">
      <w:pPr>
        <w:pStyle w:val="Indholdsfortegnelse1"/>
        <w:rPr>
          <w:lang w:eastAsia="zh-CN"/>
        </w:rPr>
      </w:pPr>
      <w:hyperlink r:id="rId17" w:anchor="_Toc475026357" w:history="1">
        <w:r w:rsidR="000A7B70" w:rsidRPr="00F92AE0">
          <w:rPr>
            <w:rStyle w:val="Hyperlink"/>
          </w:rPr>
          <w:t>WEJŚCIE LINIOWE</w:t>
        </w:r>
        <w:r w:rsidR="000A7B70" w:rsidRPr="00F92AE0">
          <w:rPr>
            <w:webHidden/>
          </w:rPr>
          <w:tab/>
        </w:r>
        <w:r w:rsidR="00D1037B">
          <w:rPr>
            <w:rFonts w:hint="eastAsia"/>
            <w:webHidden/>
            <w:lang w:eastAsia="zh-CN"/>
          </w:rPr>
          <w:t>6</w:t>
        </w:r>
      </w:hyperlink>
    </w:p>
    <w:p w:rsidR="00325390" w:rsidRPr="00325390" w:rsidRDefault="00275037" w:rsidP="00325390">
      <w:pPr>
        <w:pStyle w:val="Indholdsfortegnelse1"/>
        <w:rPr>
          <w:b w:val="0"/>
          <w:bCs w:val="0"/>
          <w:lang w:val="en-US" w:eastAsia="zh-CN" w:bidi="ar-SA"/>
        </w:rPr>
      </w:pPr>
      <w:hyperlink r:id="rId18" w:anchor="_Toc475026357" w:history="1">
        <w:r w:rsidR="00325390" w:rsidRPr="00325390">
          <w:rPr>
            <w:rStyle w:val="Hyperlink"/>
          </w:rPr>
          <w:t>ŁADOWANIE SMARTFONÓW/TABLETÓW</w:t>
        </w:r>
        <w:r w:rsidR="00325390" w:rsidRPr="00F92AE0">
          <w:rPr>
            <w:webHidden/>
          </w:rPr>
          <w:tab/>
        </w:r>
        <w:r w:rsidR="00B45014">
          <w:rPr>
            <w:rFonts w:hint="eastAsia"/>
            <w:webHidden/>
            <w:lang w:eastAsia="zh-CN"/>
          </w:rPr>
          <w:t>7</w:t>
        </w:r>
      </w:hyperlink>
    </w:p>
    <w:p w:rsidR="000A7B70" w:rsidRPr="00F92AE0" w:rsidRDefault="00275037">
      <w:pPr>
        <w:pStyle w:val="Indholdsfortegnelse1"/>
        <w:rPr>
          <w:b w:val="0"/>
          <w:bCs w:val="0"/>
          <w:lang w:val="en-US" w:eastAsia="zh-CN" w:bidi="ar-SA"/>
        </w:rPr>
      </w:pPr>
      <w:hyperlink r:id="rId19" w:anchor="_Toc475026358" w:history="1">
        <w:r w:rsidR="000A7B70" w:rsidRPr="00F92AE0">
          <w:rPr>
            <w:rStyle w:val="Hyperlink"/>
          </w:rPr>
          <w:t>ŚPIEWANIE</w:t>
        </w:r>
        <w:r w:rsidR="000A7B70" w:rsidRPr="00F92AE0">
          <w:rPr>
            <w:webHidden/>
          </w:rPr>
          <w:tab/>
        </w:r>
        <w:r w:rsidR="00D1037B">
          <w:rPr>
            <w:rFonts w:hint="eastAsia"/>
            <w:webHidden/>
            <w:lang w:eastAsia="zh-CN"/>
          </w:rPr>
          <w:t>7</w:t>
        </w:r>
      </w:hyperlink>
    </w:p>
    <w:p w:rsidR="000A7B70" w:rsidRPr="00F92AE0" w:rsidRDefault="00275037">
      <w:pPr>
        <w:pStyle w:val="Indholdsfortegnelse1"/>
        <w:rPr>
          <w:b w:val="0"/>
          <w:bCs w:val="0"/>
          <w:lang w:val="en-US" w:eastAsia="zh-CN" w:bidi="ar-SA"/>
        </w:rPr>
      </w:pPr>
      <w:hyperlink r:id="rId20" w:anchor="_Toc475026359" w:history="1">
        <w:r w:rsidR="000A7B70" w:rsidRPr="00F92AE0">
          <w:rPr>
            <w:rStyle w:val="Hyperlink"/>
          </w:rPr>
          <w:t>EFEKTY DŹWIĘKOWE</w:t>
        </w:r>
        <w:r w:rsidR="000A7B70" w:rsidRPr="00F92AE0">
          <w:rPr>
            <w:webHidden/>
          </w:rPr>
          <w:tab/>
        </w:r>
        <w:r w:rsidR="00D1037B">
          <w:rPr>
            <w:rFonts w:hint="eastAsia"/>
            <w:webHidden/>
            <w:lang w:eastAsia="zh-CN"/>
          </w:rPr>
          <w:t>7</w:t>
        </w:r>
      </w:hyperlink>
    </w:p>
    <w:p w:rsidR="000A7B70" w:rsidRPr="00F92AE0" w:rsidRDefault="00275037">
      <w:pPr>
        <w:pStyle w:val="Indholdsfortegnelse1"/>
        <w:rPr>
          <w:b w:val="0"/>
          <w:bCs w:val="0"/>
          <w:lang w:val="en-US" w:eastAsia="zh-CN" w:bidi="ar-SA"/>
        </w:rPr>
      </w:pPr>
      <w:hyperlink r:id="rId21" w:anchor="_Toc475026360" w:history="1">
        <w:r w:rsidR="000A7B70" w:rsidRPr="00F92AE0">
          <w:rPr>
            <w:rStyle w:val="Hyperlink"/>
          </w:rPr>
          <w:t>ROZWIĄZYWANIE PROBLEMÓW</w:t>
        </w:r>
        <w:r w:rsidR="000A7B70" w:rsidRPr="00F92AE0">
          <w:rPr>
            <w:webHidden/>
          </w:rPr>
          <w:tab/>
        </w:r>
        <w:r w:rsidR="00B45014">
          <w:rPr>
            <w:rFonts w:hint="eastAsia"/>
            <w:webHidden/>
            <w:lang w:eastAsia="zh-CN"/>
          </w:rPr>
          <w:t>8</w:t>
        </w:r>
      </w:hyperlink>
    </w:p>
    <w:p w:rsidR="000A7B70" w:rsidRPr="00F92AE0" w:rsidRDefault="00275037">
      <w:pPr>
        <w:pStyle w:val="Indholdsfortegnelse1"/>
        <w:rPr>
          <w:b w:val="0"/>
          <w:bCs w:val="0"/>
          <w:lang w:val="en-US" w:eastAsia="zh-CN" w:bidi="ar-SA"/>
        </w:rPr>
      </w:pPr>
      <w:hyperlink w:anchor="_Toc475026361" w:history="1">
        <w:r w:rsidR="00776483">
          <w:rPr>
            <w:rStyle w:val="Hyperlink"/>
          </w:rPr>
          <w:t>OSTROŻNIE</w:t>
        </w:r>
        <w:r w:rsidR="000A7B70" w:rsidRPr="00F92AE0">
          <w:rPr>
            <w:webHidden/>
          </w:rPr>
          <w:tab/>
        </w:r>
        <w:r w:rsidR="00D1037B">
          <w:rPr>
            <w:rFonts w:hint="eastAsia"/>
            <w:webHidden/>
            <w:lang w:eastAsia="zh-CN"/>
          </w:rPr>
          <w:t>9</w:t>
        </w:r>
      </w:hyperlink>
    </w:p>
    <w:p w:rsidR="0099562F" w:rsidRPr="00F92AE0" w:rsidRDefault="00A91C14">
      <w:pPr>
        <w:pStyle w:val="Indholdsfortegnelse1"/>
        <w:rPr>
          <w:b w:val="0"/>
          <w:bCs w:val="0"/>
        </w:rPr>
      </w:pPr>
      <w:r w:rsidRPr="00F92AE0">
        <w:rPr>
          <w:caps/>
          <w:color w:val="2B2B2B"/>
          <w:sz w:val="18"/>
          <w:szCs w:val="18"/>
        </w:rPr>
        <w:fldChar w:fldCharType="end"/>
      </w:r>
    </w:p>
    <w:p w:rsidR="003C1AC5" w:rsidRPr="00F92AE0" w:rsidRDefault="003C1AC5">
      <w:pPr>
        <w:spacing w:line="360" w:lineRule="auto"/>
        <w:ind w:rightChars="100" w:right="210"/>
        <w:textAlignment w:val="top"/>
        <w:rPr>
          <w:rFonts w:ascii="Arial" w:hAnsi="Arial" w:cs="Arial"/>
          <w:b/>
          <w:sz w:val="18"/>
          <w:szCs w:val="18"/>
        </w:rPr>
      </w:pPr>
    </w:p>
    <w:p w:rsidR="00D653C0" w:rsidRPr="00F92AE0" w:rsidRDefault="00D653C0">
      <w:pPr>
        <w:spacing w:line="360" w:lineRule="auto"/>
        <w:ind w:rightChars="100" w:right="210"/>
        <w:jc w:val="center"/>
        <w:textAlignment w:val="top"/>
        <w:rPr>
          <w:rFonts w:ascii="Arial" w:hAnsi="Arial" w:cs="Arial"/>
          <w:b/>
          <w:sz w:val="18"/>
          <w:szCs w:val="18"/>
        </w:rPr>
      </w:pPr>
    </w:p>
    <w:p w:rsidR="004578E7" w:rsidRPr="00F92AE0" w:rsidRDefault="004578E7">
      <w:pPr>
        <w:widowControl/>
        <w:jc w:val="left"/>
        <w:rPr>
          <w:rFonts w:ascii="Arial" w:hAnsi="Arial" w:cs="Arial"/>
          <w:b/>
          <w:sz w:val="18"/>
          <w:szCs w:val="18"/>
        </w:rPr>
      </w:pPr>
      <w:r w:rsidRPr="00F92AE0">
        <w:rPr>
          <w:rFonts w:ascii="Arial" w:hAnsi="Arial" w:cs="Arial"/>
        </w:rPr>
        <w:br w:type="page"/>
      </w:r>
    </w:p>
    <w:p w:rsidR="004578E7" w:rsidRPr="00F92AE0" w:rsidRDefault="00275037">
      <w:pPr>
        <w:spacing w:line="360" w:lineRule="auto"/>
        <w:ind w:rightChars="100" w:right="210"/>
        <w:jc w:val="center"/>
        <w:textAlignment w:val="top"/>
        <w:rPr>
          <w:rFonts w:ascii="Arial" w:hAnsi="Arial" w:cs="Arial"/>
          <w:b/>
          <w:sz w:val="18"/>
          <w:szCs w:val="18"/>
        </w:rPr>
      </w:pPr>
      <w:r>
        <w:rPr>
          <w:rFonts w:ascii="Arial" w:hAnsi="Arial" w:cs="Arial"/>
          <w:b/>
          <w:sz w:val="18"/>
          <w:szCs w:val="18"/>
        </w:rPr>
      </w:r>
      <w:r>
        <w:rPr>
          <w:rFonts w:ascii="Arial" w:hAnsi="Arial" w:cs="Arial"/>
          <w:b/>
          <w:sz w:val="18"/>
          <w:szCs w:val="18"/>
        </w:rPr>
        <w:pict>
          <v:shape id="Text Box 14" o:spid="_x0000_s1086" type="#_x0000_t202" style="width:348.35pt;height:15.6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4;mso-fit-shape-to-text:t" inset="0,0,0,0">
              <w:txbxContent>
                <w:p w:rsidR="0026720B" w:rsidRPr="00033DD1" w:rsidRDefault="0026720B" w:rsidP="004578E7">
                  <w:pPr>
                    <w:pStyle w:val="Overskrift1"/>
                    <w:ind w:firstLine="105"/>
                    <w:rPr>
                      <w:sz w:val="21"/>
                      <w:szCs w:val="21"/>
                    </w:rPr>
                  </w:pPr>
                  <w:bookmarkStart w:id="0" w:name="_Toc474836789"/>
                  <w:bookmarkStart w:id="1" w:name="_Toc474844087"/>
                  <w:bookmarkStart w:id="2" w:name="_Toc475026350"/>
                  <w:r>
                    <w:rPr>
                      <w:sz w:val="21"/>
                    </w:rPr>
                    <w:t>OPIS ELEMENTÓW</w:t>
                  </w:r>
                  <w:bookmarkEnd w:id="0"/>
                  <w:bookmarkEnd w:id="1"/>
                  <w:bookmarkEnd w:id="2"/>
                </w:p>
              </w:txbxContent>
            </v:textbox>
            <w10:wrap type="none" anchorx="margin" anchory="margin"/>
            <w10:anchorlock/>
          </v:shape>
        </w:pict>
      </w:r>
    </w:p>
    <w:p w:rsidR="003C1AC5" w:rsidRPr="00F92AE0" w:rsidRDefault="004578E7" w:rsidP="00325390">
      <w:pPr>
        <w:spacing w:line="360" w:lineRule="auto"/>
        <w:ind w:leftChars="-100" w:left="-210" w:rightChars="-100" w:right="-210"/>
        <w:jc w:val="center"/>
        <w:textAlignment w:val="top"/>
        <w:rPr>
          <w:rFonts w:ascii="Arial" w:hAnsi="Arial" w:cs="Arial"/>
          <w:b/>
          <w:sz w:val="18"/>
          <w:szCs w:val="18"/>
        </w:rPr>
      </w:pPr>
      <w:r w:rsidRPr="00F92AE0">
        <w:rPr>
          <w:rFonts w:ascii="Arial" w:hAnsi="Arial" w:cs="Arial"/>
          <w:b/>
          <w:noProof/>
          <w:sz w:val="18"/>
          <w:szCs w:val="18"/>
          <w:lang w:val="en-US" w:eastAsia="en-US" w:bidi="ar-SA"/>
        </w:rPr>
        <w:drawing>
          <wp:inline distT="0" distB="0" distL="0" distR="0">
            <wp:extent cx="4802253" cy="2808000"/>
            <wp:effectExtent l="0" t="0" r="0" b="0"/>
            <wp:docPr id="4" name="图片 3" descr="IK502MF 机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502MF 机图.wmf"/>
                    <pic:cNvPicPr/>
                  </pic:nvPicPr>
                  <pic:blipFill>
                    <a:blip r:embed="rId22" cstate="print"/>
                    <a:stretch>
                      <a:fillRect/>
                    </a:stretch>
                  </pic:blipFill>
                  <pic:spPr>
                    <a:xfrm>
                      <a:off x="0" y="0"/>
                      <a:ext cx="4802253" cy="2808000"/>
                    </a:xfrm>
                    <a:prstGeom prst="rect">
                      <a:avLst/>
                    </a:prstGeom>
                  </pic:spPr>
                </pic:pic>
              </a:graphicData>
            </a:graphic>
          </wp:inline>
        </w:drawing>
      </w:r>
    </w:p>
    <w:p w:rsidR="004578E7" w:rsidRPr="00F92AE0" w:rsidRDefault="004578E7" w:rsidP="00CE1853">
      <w:pPr>
        <w:spacing w:line="360" w:lineRule="auto"/>
        <w:ind w:rightChars="100" w:right="210"/>
        <w:textAlignment w:val="top"/>
        <w:rPr>
          <w:rFonts w:ascii="Arial" w:hAnsi="Arial" w:cs="Arial"/>
          <w:b/>
          <w:sz w:val="18"/>
          <w:szCs w:val="18"/>
        </w:rPr>
      </w:pPr>
    </w:p>
    <w:tbl>
      <w:tblPr>
        <w:tblStyle w:val="Tabel-Gitter"/>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D653C0" w:rsidRPr="00F92AE0" w:rsidTr="00202C7B">
        <w:trPr>
          <w:trHeight w:val="3391"/>
        </w:trPr>
        <w:tc>
          <w:tcPr>
            <w:tcW w:w="3402" w:type="dxa"/>
          </w:tcPr>
          <w:p w:rsidR="00325390" w:rsidRPr="00325390" w:rsidRDefault="00325390" w:rsidP="00325390">
            <w:pPr>
              <w:numPr>
                <w:ilvl w:val="0"/>
                <w:numId w:val="17"/>
              </w:numPr>
              <w:spacing w:line="240" w:lineRule="exact"/>
              <w:jc w:val="left"/>
              <w:rPr>
                <w:rFonts w:ascii="Arial" w:hAnsi="Arial" w:cs="Arial"/>
                <w:bCs/>
                <w:caps/>
                <w:sz w:val="18"/>
                <w:szCs w:val="18"/>
              </w:rPr>
            </w:pPr>
            <w:r w:rsidRPr="00325390">
              <w:rPr>
                <w:rFonts w:ascii="Arial" w:hAnsi="Arial" w:cs="Arial"/>
                <w:caps/>
                <w:sz w:val="18"/>
                <w:szCs w:val="18"/>
              </w:rPr>
              <w:t>Uchwyt</w:t>
            </w:r>
          </w:p>
          <w:p w:rsidR="00D653C0"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RĄCZKA WÓZKA</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WYTRZYMAŁA OBUDOWA</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OBUDOWA Z METALOWEJ SIATKI</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Włącznik/wyłącznik</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WEJŚCIE LINIOWE</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Wejście DC (15 V, 2A</w:t>
            </w:r>
            <w:r w:rsidRPr="00E75DC1">
              <w:rPr>
                <w:rFonts w:ascii="Arial" w:hAnsi="Arial" w:cs="Arial"/>
                <w:sz w:val="18"/>
                <w:szCs w:val="18"/>
              </w:rPr>
              <w:object w:dxaOrig="537" w:dyaOrig="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6.25pt;height:8.25pt" o:ole="">
                  <v:imagedata r:id="rId23" o:title=""/>
                </v:shape>
                <o:OLEObject Type="Embed" ProgID="CorelDraw.Graphic.15" ShapeID="_x0000_i1027" DrawAspect="Content" ObjectID="_1560669026" r:id="rId24"/>
              </w:object>
            </w:r>
            <w:r w:rsidRPr="00202C7B">
              <w:rPr>
                <w:rFonts w:ascii="Arial" w:hAnsi="Arial" w:cs="Arial"/>
                <w:bCs/>
                <w:caps/>
                <w:sz w:val="18"/>
                <w:szCs w:val="18"/>
                <w:lang w:eastAsia="zh-CN"/>
              </w:rPr>
              <w:t>)</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Port USB</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ŁADOWARKA 1 A (5 V)</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Port MIKROFONU 1</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Port MIKROFONU 2</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Kółka</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WSKAŹNIK ZASILANIA</w:t>
            </w:r>
          </w:p>
          <w:p w:rsidR="00202C7B" w:rsidRDefault="00202C7B" w:rsidP="00202C7B">
            <w:pPr>
              <w:numPr>
                <w:ilvl w:val="0"/>
                <w:numId w:val="17"/>
              </w:numPr>
              <w:spacing w:line="240" w:lineRule="exact"/>
              <w:jc w:val="left"/>
              <w:rPr>
                <w:rFonts w:ascii="Arial" w:hAnsi="Arial" w:cs="Arial"/>
                <w:bCs/>
                <w:caps/>
                <w:sz w:val="18"/>
                <w:szCs w:val="18"/>
                <w:lang w:eastAsia="zh-CN"/>
              </w:rPr>
            </w:pPr>
            <w:r w:rsidRPr="00202C7B">
              <w:rPr>
                <w:rFonts w:ascii="Arial" w:hAnsi="Arial" w:cs="Arial"/>
                <w:bCs/>
                <w:caps/>
                <w:sz w:val="18"/>
                <w:szCs w:val="18"/>
                <w:lang w:eastAsia="zh-CN"/>
              </w:rPr>
              <w:t>WSKAŹNIK BLUETOOTH</w:t>
            </w:r>
          </w:p>
          <w:p w:rsidR="00202C7B" w:rsidRPr="00202C7B" w:rsidRDefault="00202C7B" w:rsidP="00202C7B">
            <w:pPr>
              <w:numPr>
                <w:ilvl w:val="0"/>
                <w:numId w:val="17"/>
              </w:numPr>
              <w:spacing w:line="240" w:lineRule="exact"/>
              <w:jc w:val="left"/>
              <w:rPr>
                <w:rFonts w:ascii="Arial" w:hAnsi="Arial" w:cs="Arial"/>
                <w:bCs/>
                <w:caps/>
                <w:sz w:val="18"/>
                <w:szCs w:val="18"/>
              </w:rPr>
            </w:pPr>
            <w:r w:rsidRPr="00202C7B">
              <w:rPr>
                <w:rFonts w:ascii="Arial" w:hAnsi="Arial" w:cs="Arial"/>
                <w:caps/>
                <w:sz w:val="18"/>
                <w:szCs w:val="18"/>
              </w:rPr>
              <w:t>WYŚWIETLACZ LED</w:t>
            </w:r>
          </w:p>
          <w:p w:rsidR="00202C7B" w:rsidRPr="00325390" w:rsidRDefault="00202C7B" w:rsidP="00202C7B">
            <w:pPr>
              <w:spacing w:line="240" w:lineRule="exact"/>
              <w:ind w:left="360"/>
              <w:jc w:val="left"/>
              <w:rPr>
                <w:rFonts w:ascii="Arial" w:hAnsi="Arial" w:cs="Arial"/>
                <w:bCs/>
                <w:caps/>
                <w:sz w:val="18"/>
                <w:szCs w:val="18"/>
                <w:lang w:eastAsia="zh-CN"/>
              </w:rPr>
            </w:pPr>
          </w:p>
        </w:tc>
        <w:tc>
          <w:tcPr>
            <w:tcW w:w="3402" w:type="dxa"/>
          </w:tcPr>
          <w:p w:rsidR="00202C7B" w:rsidRPr="00202C7B"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caps/>
                <w:sz w:val="18"/>
                <w:szCs w:val="18"/>
              </w:rPr>
              <w:t>WSKAŹNIK NISKIEGO STANU AKUMULATORA</w:t>
            </w:r>
          </w:p>
          <w:p w:rsidR="00202C7B" w:rsidRPr="00202C7B"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caps/>
                <w:sz w:val="18"/>
                <w:szCs w:val="18"/>
              </w:rPr>
              <w:t>WSKAŹNIK PEŁNEGO NAŁADOWANIA AKUMULATORA</w:t>
            </w:r>
          </w:p>
          <w:p w:rsidR="00325390" w:rsidRPr="00325390"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caps/>
                <w:sz w:val="18"/>
                <w:szCs w:val="18"/>
              </w:rPr>
              <w:t>CZERWONE ŚWIATEŁKO</w:t>
            </w:r>
            <w:r w:rsidR="00325390" w:rsidRPr="00325390">
              <w:rPr>
                <w:rFonts w:ascii="Arial" w:hAnsi="Arial" w:cs="Arial"/>
                <w:caps/>
                <w:sz w:val="18"/>
                <w:szCs w:val="18"/>
              </w:rPr>
              <w:t xml:space="preserve"> </w:t>
            </w:r>
          </w:p>
          <w:p w:rsidR="00D653C0"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bCs/>
                <w:caps/>
                <w:sz w:val="18"/>
                <w:szCs w:val="18"/>
              </w:rPr>
              <w:t>ECHO (DÓŁ/GÓRA)</w:t>
            </w:r>
          </w:p>
          <w:p w:rsidR="00202C7B"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bCs/>
                <w:caps/>
                <w:sz w:val="18"/>
                <w:szCs w:val="18"/>
              </w:rPr>
              <w:t>PRZYCISK GŁOŚNOŚCI MIKROFONU (GÓRA/DÓŁ)</w:t>
            </w:r>
          </w:p>
          <w:p w:rsidR="00202C7B"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bCs/>
                <w:caps/>
                <w:sz w:val="18"/>
                <w:szCs w:val="18"/>
              </w:rPr>
              <w:t>Pauza/Odtwarzanie</w:t>
            </w:r>
            <w:r>
              <w:rPr>
                <w:rFonts w:ascii="Arial" w:hAnsi="Arial" w:cs="Arial" w:hint="eastAsia"/>
                <w:bCs/>
                <w:caps/>
                <w:sz w:val="18"/>
                <w:szCs w:val="18"/>
                <w:lang w:eastAsia="zh-CN"/>
              </w:rPr>
              <w:t xml:space="preserve"> </w:t>
            </w:r>
            <w:r w:rsidRPr="00202C7B">
              <w:rPr>
                <w:rFonts w:ascii="Arial" w:hAnsi="Arial" w:cs="Arial"/>
                <w:bCs/>
                <w:caps/>
                <w:sz w:val="18"/>
                <w:szCs w:val="18"/>
                <w:lang w:eastAsia="zh-CN"/>
              </w:rPr>
              <w:t>Przycisk (ROZŁĄCZANIA)</w:t>
            </w:r>
          </w:p>
          <w:p w:rsidR="00202C7B"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bCs/>
                <w:caps/>
                <w:sz w:val="18"/>
                <w:szCs w:val="18"/>
              </w:rPr>
              <w:t>Pokrętło głośności (+/-)</w:t>
            </w:r>
          </w:p>
          <w:p w:rsidR="00202C7B"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bCs/>
                <w:caps/>
                <w:sz w:val="18"/>
                <w:szCs w:val="18"/>
              </w:rPr>
              <w:t>ŹRÓDŁO/PAROWANIE BT</w:t>
            </w:r>
          </w:p>
          <w:p w:rsidR="00202C7B"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bCs/>
                <w:caps/>
                <w:sz w:val="18"/>
                <w:szCs w:val="18"/>
              </w:rPr>
              <w:t>DOSTRAJANIE DÓŁ/GÓRA</w:t>
            </w:r>
          </w:p>
          <w:p w:rsidR="00202C7B"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bCs/>
                <w:caps/>
                <w:sz w:val="18"/>
                <w:szCs w:val="18"/>
              </w:rPr>
              <w:t>PRZYCISK POWTARZANIA/KOREKTORA</w:t>
            </w:r>
          </w:p>
          <w:p w:rsidR="00202C7B" w:rsidRPr="00325390" w:rsidRDefault="00202C7B" w:rsidP="00325390">
            <w:pPr>
              <w:numPr>
                <w:ilvl w:val="0"/>
                <w:numId w:val="17"/>
              </w:numPr>
              <w:spacing w:line="240" w:lineRule="exact"/>
              <w:jc w:val="left"/>
              <w:rPr>
                <w:rFonts w:ascii="Arial" w:hAnsi="Arial" w:cs="Arial"/>
                <w:bCs/>
                <w:caps/>
                <w:sz w:val="18"/>
                <w:szCs w:val="18"/>
              </w:rPr>
            </w:pPr>
            <w:r w:rsidRPr="00202C7B">
              <w:rPr>
                <w:rFonts w:ascii="Arial" w:hAnsi="Arial" w:cs="Arial"/>
                <w:bCs/>
                <w:caps/>
                <w:sz w:val="18"/>
                <w:szCs w:val="18"/>
              </w:rPr>
              <w:t>CZERWONE ŚWIATEŁKO</w:t>
            </w:r>
          </w:p>
        </w:tc>
      </w:tr>
    </w:tbl>
    <w:p w:rsidR="00033DD1" w:rsidRPr="00F92AE0" w:rsidRDefault="00033DD1">
      <w:pPr>
        <w:spacing w:line="240" w:lineRule="exact"/>
        <w:rPr>
          <w:rFonts w:ascii="Arial" w:hAnsi="Arial" w:cs="Arial"/>
          <w:bCs/>
          <w:caps/>
          <w:color w:val="2B2B2B"/>
          <w:sz w:val="18"/>
          <w:szCs w:val="18"/>
        </w:rPr>
      </w:pPr>
    </w:p>
    <w:p w:rsidR="00033DD1" w:rsidRPr="00F92AE0" w:rsidRDefault="00033DD1">
      <w:pPr>
        <w:widowControl/>
        <w:jc w:val="left"/>
        <w:rPr>
          <w:rFonts w:ascii="Arial" w:hAnsi="Arial" w:cs="Arial"/>
          <w:bCs/>
          <w:caps/>
          <w:color w:val="2B2B2B"/>
          <w:sz w:val="18"/>
          <w:szCs w:val="18"/>
        </w:rPr>
      </w:pPr>
      <w:r w:rsidRPr="00F92AE0">
        <w:rPr>
          <w:rFonts w:ascii="Arial" w:hAnsi="Arial" w:cs="Arial"/>
        </w:rPr>
        <w:br w:type="page"/>
      </w:r>
    </w:p>
    <w:p w:rsidR="004578E7" w:rsidRPr="00F92AE0" w:rsidRDefault="00275037">
      <w:pPr>
        <w:spacing w:line="240" w:lineRule="exact"/>
        <w:rPr>
          <w:rFonts w:ascii="Arial" w:hAnsi="Arial" w:cs="Arial"/>
          <w:sz w:val="18"/>
          <w:szCs w:val="18"/>
        </w:rPr>
      </w:pPr>
      <w:r>
        <w:rPr>
          <w:rFonts w:ascii="Arial" w:hAnsi="Arial" w:cs="Arial"/>
          <w:sz w:val="18"/>
          <w:szCs w:val="18"/>
        </w:rPr>
      </w:r>
      <w:r>
        <w:rPr>
          <w:rFonts w:ascii="Arial" w:hAnsi="Arial" w:cs="Arial"/>
          <w:sz w:val="18"/>
          <w:szCs w:val="18"/>
        </w:rPr>
        <w:pict>
          <v:shape id="Text Box 17" o:spid="_x0000_s1084"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7;mso-fit-shape-to-text:t" inset="0,0,0,0">
              <w:txbxContent>
                <w:p w:rsidR="0026720B" w:rsidRPr="00A652BC" w:rsidRDefault="0026720B" w:rsidP="00033DD1">
                  <w:pPr>
                    <w:pStyle w:val="Overskrift1"/>
                    <w:rPr>
                      <w:bCs/>
                      <w:caps/>
                    </w:rPr>
                  </w:pPr>
                  <w:bookmarkStart w:id="3" w:name="_Toc474836790"/>
                  <w:bookmarkStart w:id="4" w:name="_Toc474844088"/>
                  <w:bookmarkStart w:id="5" w:name="_Toc475026351"/>
                  <w:r>
                    <w:t>WSKAZÓWKI BEZPIECZEŃSTWA</w:t>
                  </w:r>
                  <w:bookmarkEnd w:id="3"/>
                  <w:bookmarkEnd w:id="4"/>
                  <w:bookmarkEnd w:id="5"/>
                </w:p>
              </w:txbxContent>
            </v:textbox>
            <w10:wrap type="none" anchorx="margin" anchory="margin"/>
            <w10:anchorlock/>
          </v:shape>
        </w:pict>
      </w:r>
    </w:p>
    <w:p w:rsidR="003C1AC5" w:rsidRPr="00F92AE0" w:rsidRDefault="00CB267E">
      <w:pPr>
        <w:spacing w:line="240" w:lineRule="exact"/>
        <w:rPr>
          <w:rFonts w:ascii="Arial" w:hAnsi="Arial" w:cs="Arial"/>
          <w:sz w:val="18"/>
          <w:szCs w:val="18"/>
        </w:rPr>
      </w:pPr>
      <w:r w:rsidRPr="00F92AE0">
        <w:rPr>
          <w:rFonts w:ascii="Arial" w:hAnsi="Arial" w:cs="Arial"/>
          <w:sz w:val="18"/>
        </w:rPr>
        <w:t>Aby zapewnić prawidłowe działanie produktu i zapobiec pożarowi lub zagrożeniu porażeniem, należy uważnie przeczytać wszystkie informacje zawarte w niniejszych wskazówkach bezpieczeństwa.</w:t>
      </w:r>
    </w:p>
    <w:p w:rsidR="006150D5" w:rsidRPr="00F92AE0" w:rsidRDefault="006150D5">
      <w:pPr>
        <w:spacing w:line="240" w:lineRule="exact"/>
        <w:rPr>
          <w:rFonts w:ascii="Arial" w:hAnsi="Arial" w:cs="Arial"/>
          <w:sz w:val="18"/>
          <w:szCs w:val="18"/>
          <w:lang w:eastAsia="zh-CN"/>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2126"/>
      </w:tblGrid>
      <w:tr w:rsidR="00473A0C" w:rsidRPr="00F92AE0" w:rsidTr="0034221E">
        <w:trPr>
          <w:trHeight w:val="2895"/>
        </w:trPr>
        <w:tc>
          <w:tcPr>
            <w:tcW w:w="2268" w:type="dxa"/>
          </w:tcPr>
          <w:p w:rsidR="00473A0C" w:rsidRPr="00F92AE0" w:rsidRDefault="00473A0C" w:rsidP="00776483">
            <w:pPr>
              <w:spacing w:afterLines="10" w:after="31" w:line="240" w:lineRule="exact"/>
              <w:jc w:val="center"/>
              <w:rPr>
                <w:rFonts w:ascii="Arial" w:hAnsi="Arial" w:cs="Arial"/>
                <w:sz w:val="18"/>
                <w:szCs w:val="18"/>
              </w:rPr>
            </w:pPr>
            <w:r w:rsidRPr="00F92AE0">
              <w:rPr>
                <w:rFonts w:ascii="Arial" w:hAnsi="Arial" w:cs="Arial"/>
                <w:noProof/>
                <w:lang w:val="en-US" w:eastAsia="en-US" w:bidi="ar-SA"/>
              </w:rPr>
              <w:drawing>
                <wp:anchor distT="0" distB="0" distL="114300" distR="114300" simplePos="0" relativeHeight="251672064" behindDoc="0" locked="0" layoutInCell="1" allowOverlap="1">
                  <wp:simplePos x="0" y="0"/>
                  <wp:positionH relativeFrom="margin">
                    <wp:posOffset>330835</wp:posOffset>
                  </wp:positionH>
                  <wp:positionV relativeFrom="margin">
                    <wp:posOffset>33020</wp:posOffset>
                  </wp:positionV>
                  <wp:extent cx="640715" cy="543560"/>
                  <wp:effectExtent l="19050" t="0" r="6985" b="0"/>
                  <wp:wrapSquare wrapText="bothSides"/>
                  <wp:docPr id="179" name="图片 179" descr="闪电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闪电警告"/>
                          <pic:cNvPicPr>
                            <a:picLocks noChangeAspect="1" noChangeArrowheads="1"/>
                          </pic:cNvPicPr>
                        </pic:nvPicPr>
                        <pic:blipFill>
                          <a:blip r:embed="rId25" cstate="print"/>
                          <a:srcRect r="-5624"/>
                          <a:stretch>
                            <a:fillRect/>
                          </a:stretch>
                        </pic:blipFill>
                        <pic:spPr bwMode="auto">
                          <a:xfrm>
                            <a:off x="0" y="0"/>
                            <a:ext cx="640715" cy="543560"/>
                          </a:xfrm>
                          <a:prstGeom prst="rect">
                            <a:avLst/>
                          </a:prstGeom>
                          <a:noFill/>
                        </pic:spPr>
                      </pic:pic>
                    </a:graphicData>
                  </a:graphic>
                </wp:anchor>
              </w:drawing>
            </w:r>
            <w:r w:rsidRPr="00F92AE0">
              <w:rPr>
                <w:rFonts w:ascii="Arial" w:hAnsi="Arial" w:cs="Arial"/>
                <w:sz w:val="18"/>
              </w:rPr>
              <w:t>Symbol błyskawicy wpisany w trójkąt równoboczny ma za zadanie zwrócić uwagę użytkownika na obecność nieosłoniętego niebezpiecznego napięcia wewnątrz obudowy produktu, którego natężenie jest wystarczające, by stanowić zagrożenie porażenia prądem elektrycznym.</w:t>
            </w:r>
          </w:p>
        </w:tc>
        <w:tc>
          <w:tcPr>
            <w:tcW w:w="2552" w:type="dxa"/>
          </w:tcPr>
          <w:p w:rsidR="00033DD1" w:rsidRPr="00F92AE0" w:rsidRDefault="00275037" w:rsidP="00033DD1">
            <w:pPr>
              <w:jc w:val="center"/>
              <w:rPr>
                <w:rFonts w:ascii="Arial" w:hAnsi="Arial" w:cs="Arial"/>
                <w:b/>
                <w:bCs/>
                <w:caps/>
                <w:color w:val="2B2B2B"/>
                <w:sz w:val="18"/>
                <w:szCs w:val="18"/>
              </w:rPr>
            </w:pPr>
            <w:r>
              <w:rPr>
                <w:rFonts w:ascii="Arial" w:hAnsi="Arial" w:cs="Arial"/>
                <w:noProof/>
              </w:rPr>
              <w:pict>
                <v:shape id="_x0000_s1047" type="#_x0000_t202" style="position:absolute;left:0;text-align:left;margin-left:3.1pt;margin-top:23.85pt;width:110.15pt;height:17.9pt;z-index:251685888;mso-position-horizontal-relative:text;mso-position-vertical-relative:text" fillcolor="#332c2b" stroked="f">
                  <v:fill rotate="t"/>
                  <v:textbox style="mso-next-textbox:#_x0000_s1047" inset="0,0,0,0">
                    <w:txbxContent>
                      <w:p w:rsidR="0026720B" w:rsidRDefault="0026720B" w:rsidP="00E43BB0">
                        <w:pPr>
                          <w:snapToGrid w:val="0"/>
                          <w:jc w:val="center"/>
                          <w:rPr>
                            <w:rFonts w:ascii="Arial" w:hAnsi="Arial" w:cs="Arial"/>
                            <w:b/>
                            <w:bCs/>
                            <w:sz w:val="15"/>
                            <w:szCs w:val="15"/>
                          </w:rPr>
                        </w:pPr>
                        <w:r>
                          <w:rPr>
                            <w:rFonts w:ascii="Arial" w:hAnsi="Arial"/>
                            <w:b/>
                            <w:sz w:val="15"/>
                          </w:rPr>
                          <w:t xml:space="preserve">RYZYKO PORAŻENIA PRĄDEM </w:t>
                        </w:r>
                      </w:p>
                      <w:p w:rsidR="0026720B" w:rsidRPr="00E43BB0" w:rsidRDefault="0026720B" w:rsidP="00E43BB0">
                        <w:pPr>
                          <w:snapToGrid w:val="0"/>
                          <w:jc w:val="center"/>
                          <w:rPr>
                            <w:rFonts w:ascii="Arial" w:hAnsi="Arial" w:cs="Arial"/>
                            <w:b/>
                            <w:bCs/>
                            <w:sz w:val="15"/>
                            <w:szCs w:val="15"/>
                          </w:rPr>
                        </w:pPr>
                        <w:r>
                          <w:rPr>
                            <w:rFonts w:ascii="Arial" w:hAnsi="Arial"/>
                            <w:b/>
                            <w:sz w:val="15"/>
                          </w:rPr>
                          <w:t>NIE OTWIERAĆ</w:t>
                        </w:r>
                      </w:p>
                    </w:txbxContent>
                  </v:textbox>
                </v:shape>
              </w:pict>
            </w:r>
            <w:r w:rsidR="00574EF7" w:rsidRPr="00F92AE0">
              <w:rPr>
                <w:rFonts w:ascii="Arial" w:hAnsi="Arial" w:cs="Arial"/>
                <w:noProof/>
                <w:lang w:val="en-US" w:eastAsia="en-US" w:bidi="ar-SA"/>
              </w:rPr>
              <w:drawing>
                <wp:inline distT="0" distB="0" distL="0" distR="0">
                  <wp:extent cx="1486535" cy="539750"/>
                  <wp:effectExtent l="0" t="0" r="0" b="0"/>
                  <wp:docPr id="177" name="图片 177" descr="警告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警告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535" cy="539750"/>
                          </a:xfrm>
                          <a:prstGeom prst="rect">
                            <a:avLst/>
                          </a:prstGeom>
                          <a:noFill/>
                        </pic:spPr>
                      </pic:pic>
                    </a:graphicData>
                  </a:graphic>
                </wp:inline>
              </w:drawing>
            </w:r>
          </w:p>
          <w:p w:rsidR="00473A0C" w:rsidRPr="00F92AE0" w:rsidRDefault="00473A0C" w:rsidP="0034221E">
            <w:pPr>
              <w:spacing w:line="240" w:lineRule="exact"/>
              <w:jc w:val="center"/>
              <w:rPr>
                <w:rFonts w:ascii="Arial" w:hAnsi="Arial" w:cs="Arial"/>
                <w:b/>
                <w:bCs/>
                <w:caps/>
                <w:color w:val="2B2B2B"/>
                <w:sz w:val="18"/>
                <w:szCs w:val="18"/>
              </w:rPr>
            </w:pPr>
            <w:r w:rsidRPr="00F92AE0">
              <w:rPr>
                <w:rFonts w:ascii="Arial" w:hAnsi="Arial" w:cs="Arial"/>
                <w:b/>
                <w:caps/>
                <w:color w:val="2B2B2B"/>
                <w:sz w:val="18"/>
              </w:rPr>
              <w:t>OSTRZEŻENIE:</w:t>
            </w:r>
            <w:r w:rsidRPr="00F92AE0">
              <w:rPr>
                <w:rFonts w:ascii="Arial" w:hAnsi="Arial" w:cs="Arial"/>
              </w:rPr>
              <w:t xml:space="preserve"> </w:t>
            </w:r>
            <w:r w:rsidRPr="00F92AE0">
              <w:rPr>
                <w:rFonts w:ascii="Arial" w:hAnsi="Arial" w:cs="Arial"/>
                <w:caps/>
                <w:color w:val="2B2B2B"/>
                <w:sz w:val="18"/>
              </w:rPr>
              <w:t>ABY ZMNIEJSZYĆ ZAGROŻENIE PORAŻENIEM ELEKTRYCZNYM, NIE NALEŻY ZDEJMOWAĆ OBUDOWY (ANI TYŁU). NIE MA WEWNĄTRZ CZĘŚCI PODLEGAJĄCYCH SERWISOWI UŻYTKOWNIKA. SERWIS PROSZĘ POWIERZYĆ WYKWALIFIKOWANEMU PERSONELOWI.</w:t>
            </w:r>
          </w:p>
        </w:tc>
        <w:tc>
          <w:tcPr>
            <w:tcW w:w="2126" w:type="dxa"/>
          </w:tcPr>
          <w:p w:rsidR="00473A0C" w:rsidRPr="00F92AE0" w:rsidRDefault="00473A0C" w:rsidP="0034221E">
            <w:pPr>
              <w:spacing w:line="240" w:lineRule="exact"/>
              <w:jc w:val="center"/>
              <w:rPr>
                <w:rFonts w:ascii="Arial" w:hAnsi="Arial" w:cs="Arial"/>
                <w:bCs/>
                <w:caps/>
                <w:color w:val="2B2B2B"/>
                <w:sz w:val="18"/>
                <w:szCs w:val="18"/>
              </w:rPr>
            </w:pPr>
            <w:r w:rsidRPr="00F92AE0">
              <w:rPr>
                <w:rFonts w:ascii="Arial" w:hAnsi="Arial" w:cs="Arial"/>
                <w:bCs/>
                <w:caps/>
                <w:noProof/>
                <w:color w:val="2B2B2B"/>
                <w:sz w:val="18"/>
                <w:szCs w:val="18"/>
                <w:lang w:val="en-US" w:eastAsia="en-US" w:bidi="ar-SA"/>
              </w:rPr>
              <w:drawing>
                <wp:anchor distT="0" distB="0" distL="114300" distR="114300" simplePos="0" relativeHeight="251660800" behindDoc="0" locked="0" layoutInCell="1" allowOverlap="1">
                  <wp:simplePos x="0" y="0"/>
                  <wp:positionH relativeFrom="margin">
                    <wp:posOffset>304165</wp:posOffset>
                  </wp:positionH>
                  <wp:positionV relativeFrom="margin">
                    <wp:posOffset>33020</wp:posOffset>
                  </wp:positionV>
                  <wp:extent cx="604520" cy="541655"/>
                  <wp:effectExtent l="19050" t="0" r="5080" b="0"/>
                  <wp:wrapTopAndBottom/>
                  <wp:docPr id="178" name="图片 178" descr="叹号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叹号警告"/>
                          <pic:cNvPicPr>
                            <a:picLocks noChangeAspect="1" noChangeArrowheads="1"/>
                          </pic:cNvPicPr>
                        </pic:nvPicPr>
                        <pic:blipFill>
                          <a:blip r:embed="rId27" cstate="print"/>
                          <a:srcRect/>
                          <a:stretch>
                            <a:fillRect/>
                          </a:stretch>
                        </pic:blipFill>
                        <pic:spPr bwMode="auto">
                          <a:xfrm>
                            <a:off x="0" y="0"/>
                            <a:ext cx="604520" cy="541655"/>
                          </a:xfrm>
                          <a:prstGeom prst="rect">
                            <a:avLst/>
                          </a:prstGeom>
                          <a:noFill/>
                        </pic:spPr>
                      </pic:pic>
                    </a:graphicData>
                  </a:graphic>
                </wp:anchor>
              </w:drawing>
            </w:r>
            <w:r w:rsidRPr="00F92AE0">
              <w:rPr>
                <w:rFonts w:ascii="Arial" w:hAnsi="Arial" w:cs="Arial"/>
                <w:color w:val="2B2B2B"/>
                <w:sz w:val="18"/>
              </w:rPr>
              <w:t>Wykrzyknik na trójkącie równobocznym informuje użytkownika o ważnych instrukcjach działania i konserwacji (serwisowania) w literaturze dołączonej do urządzenia.</w:t>
            </w:r>
          </w:p>
        </w:tc>
      </w:tr>
    </w:tbl>
    <w:p w:rsidR="003C1AC5" w:rsidRPr="00F92AE0" w:rsidRDefault="00CB267E">
      <w:pPr>
        <w:spacing w:line="240" w:lineRule="exact"/>
        <w:rPr>
          <w:rFonts w:ascii="Arial" w:hAnsi="Arial" w:cs="Arial"/>
          <w:b/>
          <w:sz w:val="18"/>
          <w:szCs w:val="18"/>
        </w:rPr>
      </w:pPr>
      <w:r w:rsidRPr="00F92AE0">
        <w:rPr>
          <w:rFonts w:ascii="Arial" w:hAnsi="Arial" w:cs="Arial"/>
          <w:b/>
          <w:sz w:val="18"/>
        </w:rPr>
        <w:t>ROZPAKOWANIE:</w:t>
      </w:r>
    </w:p>
    <w:p w:rsidR="003C1AC5" w:rsidRPr="00F92AE0" w:rsidRDefault="00CB267E">
      <w:pPr>
        <w:spacing w:line="240" w:lineRule="exact"/>
        <w:rPr>
          <w:rFonts w:ascii="Arial" w:hAnsi="Arial" w:cs="Arial"/>
          <w:sz w:val="18"/>
          <w:szCs w:val="18"/>
        </w:rPr>
      </w:pPr>
      <w:r w:rsidRPr="00F92AE0">
        <w:rPr>
          <w:rFonts w:ascii="Arial" w:hAnsi="Arial" w:cs="Arial"/>
          <w:sz w:val="18"/>
        </w:rPr>
        <w:t xml:space="preserve">Sprawdź, czy wszystkie poniższe elementy znajdują się w pudełku. </w:t>
      </w:r>
    </w:p>
    <w:p w:rsidR="003C1AC5" w:rsidRPr="00F92AE0" w:rsidRDefault="00CB267E">
      <w:pPr>
        <w:numPr>
          <w:ilvl w:val="0"/>
          <w:numId w:val="1"/>
        </w:numPr>
        <w:spacing w:line="240" w:lineRule="exact"/>
        <w:jc w:val="left"/>
        <w:rPr>
          <w:rFonts w:ascii="Arial" w:hAnsi="Arial" w:cs="Arial"/>
          <w:sz w:val="18"/>
          <w:szCs w:val="18"/>
        </w:rPr>
      </w:pPr>
      <w:r w:rsidRPr="00F92AE0">
        <w:rPr>
          <w:rFonts w:ascii="Arial" w:hAnsi="Arial" w:cs="Arial"/>
          <w:sz w:val="18"/>
        </w:rPr>
        <w:t>Jednostka główna</w:t>
      </w:r>
    </w:p>
    <w:p w:rsidR="003C1AC5" w:rsidRPr="00F92AE0" w:rsidRDefault="00CB267E">
      <w:pPr>
        <w:numPr>
          <w:ilvl w:val="0"/>
          <w:numId w:val="1"/>
        </w:numPr>
        <w:spacing w:line="240" w:lineRule="exact"/>
        <w:jc w:val="left"/>
        <w:rPr>
          <w:rFonts w:ascii="Arial" w:hAnsi="Arial" w:cs="Arial"/>
          <w:sz w:val="18"/>
          <w:szCs w:val="18"/>
        </w:rPr>
      </w:pPr>
      <w:r w:rsidRPr="00F92AE0">
        <w:rPr>
          <w:rFonts w:ascii="Arial" w:hAnsi="Arial" w:cs="Arial"/>
          <w:sz w:val="18"/>
        </w:rPr>
        <w:t>Adapter zasilania AC</w:t>
      </w:r>
    </w:p>
    <w:p w:rsidR="003C1AC5" w:rsidRPr="00F92AE0" w:rsidRDefault="00CB267E">
      <w:pPr>
        <w:numPr>
          <w:ilvl w:val="0"/>
          <w:numId w:val="1"/>
        </w:numPr>
        <w:spacing w:line="240" w:lineRule="exact"/>
        <w:rPr>
          <w:rFonts w:ascii="Arial" w:hAnsi="Arial" w:cs="Arial"/>
          <w:sz w:val="18"/>
          <w:szCs w:val="18"/>
        </w:rPr>
      </w:pPr>
      <w:r w:rsidRPr="00F92AE0">
        <w:rPr>
          <w:rFonts w:ascii="Arial" w:hAnsi="Arial" w:cs="Arial"/>
          <w:sz w:val="18"/>
        </w:rPr>
        <w:t>Podręcznik obsługi</w:t>
      </w:r>
    </w:p>
    <w:p w:rsidR="00F92AE0" w:rsidRPr="00F92AE0" w:rsidRDefault="00F92AE0" w:rsidP="00275037">
      <w:pPr>
        <w:spacing w:line="240" w:lineRule="exact"/>
        <w:ind w:left="113"/>
        <w:rPr>
          <w:rFonts w:ascii="Arial" w:hAnsi="Arial" w:cs="Arial"/>
          <w:sz w:val="18"/>
          <w:szCs w:val="18"/>
        </w:rPr>
      </w:pPr>
      <w:bookmarkStart w:id="6" w:name="_GoBack"/>
      <w:bookmarkEnd w:id="6"/>
    </w:p>
    <w:p w:rsidR="003C1AC5" w:rsidRPr="00F92AE0" w:rsidRDefault="007B7F1C" w:rsidP="00E567B2">
      <w:pPr>
        <w:rPr>
          <w:rFonts w:ascii="Arial" w:hAnsi="Arial" w:cs="Arial"/>
          <w:b/>
          <w:bCs/>
          <w:sz w:val="18"/>
          <w:szCs w:val="18"/>
        </w:rPr>
      </w:pPr>
      <w:r w:rsidRPr="00F92AE0">
        <w:rPr>
          <w:rFonts w:ascii="Arial" w:hAnsi="Arial" w:cs="Arial"/>
          <w:b/>
          <w:sz w:val="18"/>
        </w:rPr>
        <w:t>WAŻNE INSTRUKCJE:</w:t>
      </w:r>
    </w:p>
    <w:p w:rsidR="003C1AC5" w:rsidRPr="00F92AE0" w:rsidRDefault="00CB267E">
      <w:pPr>
        <w:numPr>
          <w:ilvl w:val="0"/>
          <w:numId w:val="2"/>
        </w:numPr>
        <w:spacing w:line="240" w:lineRule="exact"/>
        <w:jc w:val="left"/>
        <w:rPr>
          <w:rFonts w:ascii="Arial" w:hAnsi="Arial" w:cs="Arial"/>
          <w:sz w:val="18"/>
          <w:szCs w:val="18"/>
        </w:rPr>
      </w:pPr>
      <w:r w:rsidRPr="00F92AE0">
        <w:rPr>
          <w:rFonts w:ascii="Arial" w:hAnsi="Arial" w:cs="Arial"/>
          <w:sz w:val="18"/>
        </w:rPr>
        <w:t>Upewnij się, że wtyczka jest w pełni wsunięta w gniazdo ścienne oraz że produkt działa na źródle zasilania zgodnym z napięciem na tabliczce znamionowej.</w:t>
      </w:r>
    </w:p>
    <w:p w:rsidR="003C1AC5" w:rsidRPr="00F92AE0" w:rsidRDefault="00CB267E">
      <w:pPr>
        <w:numPr>
          <w:ilvl w:val="0"/>
          <w:numId w:val="2"/>
        </w:numPr>
        <w:spacing w:line="240" w:lineRule="exact"/>
        <w:jc w:val="left"/>
        <w:rPr>
          <w:rFonts w:ascii="Arial" w:hAnsi="Arial" w:cs="Arial"/>
          <w:sz w:val="18"/>
          <w:szCs w:val="18"/>
        </w:rPr>
      </w:pPr>
      <w:r w:rsidRPr="00F92AE0">
        <w:rPr>
          <w:rFonts w:ascii="Arial" w:hAnsi="Arial" w:cs="Arial"/>
          <w:sz w:val="18"/>
        </w:rPr>
        <w:t>Nigdy nie włączaj produktu, jeśli kabel zasilania lub adapter są uszkodzone lub bardzo gorące.</w:t>
      </w:r>
    </w:p>
    <w:p w:rsidR="003C1AC5" w:rsidRPr="00F92AE0" w:rsidRDefault="00CB267E">
      <w:pPr>
        <w:numPr>
          <w:ilvl w:val="0"/>
          <w:numId w:val="2"/>
        </w:numPr>
        <w:spacing w:line="240" w:lineRule="exact"/>
        <w:jc w:val="left"/>
        <w:rPr>
          <w:rFonts w:ascii="Arial" w:hAnsi="Arial" w:cs="Arial"/>
          <w:sz w:val="18"/>
          <w:szCs w:val="18"/>
        </w:rPr>
      </w:pPr>
      <w:r w:rsidRPr="00F92AE0">
        <w:rPr>
          <w:rFonts w:ascii="Arial" w:hAnsi="Arial" w:cs="Arial"/>
          <w:sz w:val="18"/>
        </w:rPr>
        <w:t>Nie modyfikuj kabla zasilania oraz nie pozwól, by został uszkodzony przez zaginanie, zakręcanie lub niepotrzebne ciągnięcie.</w:t>
      </w:r>
    </w:p>
    <w:p w:rsidR="003C1AC5" w:rsidRPr="00F92AE0" w:rsidRDefault="00CB267E">
      <w:pPr>
        <w:numPr>
          <w:ilvl w:val="0"/>
          <w:numId w:val="2"/>
        </w:numPr>
        <w:spacing w:line="240" w:lineRule="exact"/>
        <w:jc w:val="left"/>
        <w:rPr>
          <w:rFonts w:ascii="Arial" w:hAnsi="Arial" w:cs="Arial"/>
          <w:sz w:val="18"/>
          <w:szCs w:val="18"/>
        </w:rPr>
      </w:pPr>
      <w:r w:rsidRPr="00F92AE0">
        <w:rPr>
          <w:rFonts w:ascii="Arial" w:hAnsi="Arial" w:cs="Arial"/>
          <w:sz w:val="18"/>
        </w:rPr>
        <w:t>Nie próbuj modyfikować, naprawiać ani w żaden inny sposób rozmontowywać produktu, chyba że podczas procesu likwidacji pod koniec jego żywotności.</w:t>
      </w:r>
    </w:p>
    <w:p w:rsidR="003C1AC5" w:rsidRPr="00F92AE0" w:rsidRDefault="00CB267E">
      <w:pPr>
        <w:numPr>
          <w:ilvl w:val="0"/>
          <w:numId w:val="2"/>
        </w:numPr>
        <w:spacing w:line="240" w:lineRule="exact"/>
        <w:ind w:rightChars="-50" w:right="-105"/>
        <w:jc w:val="left"/>
        <w:rPr>
          <w:rFonts w:ascii="Arial" w:hAnsi="Arial" w:cs="Arial"/>
          <w:sz w:val="18"/>
          <w:szCs w:val="18"/>
        </w:rPr>
      </w:pPr>
      <w:r w:rsidRPr="00F92AE0">
        <w:rPr>
          <w:rFonts w:ascii="Arial" w:hAnsi="Arial" w:cs="Arial"/>
          <w:sz w:val="18"/>
        </w:rPr>
        <w:t xml:space="preserve">Nigdy nie odłączaj produktu mokrymi rękoma. </w:t>
      </w:r>
    </w:p>
    <w:p w:rsidR="003C1AC5" w:rsidRPr="00F92AE0" w:rsidRDefault="00CB267E">
      <w:pPr>
        <w:numPr>
          <w:ilvl w:val="0"/>
          <w:numId w:val="2"/>
        </w:numPr>
        <w:spacing w:line="240" w:lineRule="exact"/>
        <w:jc w:val="left"/>
        <w:rPr>
          <w:rFonts w:ascii="Arial" w:hAnsi="Arial" w:cs="Arial"/>
          <w:sz w:val="18"/>
          <w:szCs w:val="18"/>
        </w:rPr>
      </w:pPr>
      <w:r w:rsidRPr="00F92AE0">
        <w:rPr>
          <w:rFonts w:ascii="Arial" w:hAnsi="Arial" w:cs="Arial"/>
          <w:sz w:val="18"/>
        </w:rPr>
        <w:t xml:space="preserve">Odłącz produkt od gniazda ściennego, zanim rozpoczniesz czyszczenie lub konserwację. Nie używać ciekłych środków czystości lub aerozoli. </w:t>
      </w:r>
    </w:p>
    <w:p w:rsidR="00F92AE0" w:rsidRPr="00F92AE0" w:rsidRDefault="00F92AE0" w:rsidP="00F92AE0">
      <w:pPr>
        <w:tabs>
          <w:tab w:val="left" w:pos="284"/>
        </w:tabs>
        <w:spacing w:line="240" w:lineRule="exact"/>
        <w:ind w:left="284"/>
        <w:jc w:val="left"/>
        <w:rPr>
          <w:rFonts w:ascii="Arial" w:hAnsi="Arial" w:cs="Arial"/>
          <w:sz w:val="18"/>
          <w:szCs w:val="18"/>
        </w:rPr>
      </w:pPr>
    </w:p>
    <w:p w:rsidR="003C1AC5" w:rsidRPr="00F92AE0" w:rsidRDefault="00CB267E">
      <w:pPr>
        <w:numPr>
          <w:ilvl w:val="0"/>
          <w:numId w:val="2"/>
        </w:numPr>
        <w:spacing w:line="240" w:lineRule="exact"/>
        <w:jc w:val="left"/>
        <w:rPr>
          <w:rFonts w:ascii="Arial" w:hAnsi="Arial" w:cs="Arial"/>
          <w:sz w:val="18"/>
          <w:szCs w:val="18"/>
        </w:rPr>
      </w:pPr>
      <w:r w:rsidRPr="00F92AE0">
        <w:rPr>
          <w:rFonts w:ascii="Arial" w:hAnsi="Arial" w:cs="Arial"/>
          <w:sz w:val="18"/>
        </w:rPr>
        <w:t xml:space="preserve">Jeśli produkt nie będzie używany przez długi czas, urządzenie powinno być </w:t>
      </w:r>
      <w:r w:rsidRPr="00F92AE0">
        <w:rPr>
          <w:rFonts w:ascii="Arial" w:hAnsi="Arial" w:cs="Arial"/>
          <w:sz w:val="18"/>
        </w:rPr>
        <w:lastRenderedPageBreak/>
        <w:t>odłączone od źródła zasilania.</w:t>
      </w:r>
    </w:p>
    <w:p w:rsidR="003C1AC5" w:rsidRPr="00F92AE0" w:rsidRDefault="006E000F">
      <w:pPr>
        <w:numPr>
          <w:ilvl w:val="0"/>
          <w:numId w:val="2"/>
        </w:numPr>
        <w:spacing w:line="240" w:lineRule="exact"/>
        <w:jc w:val="left"/>
        <w:rPr>
          <w:rFonts w:ascii="Arial" w:hAnsi="Arial" w:cs="Arial"/>
          <w:sz w:val="18"/>
          <w:szCs w:val="18"/>
        </w:rPr>
      </w:pPr>
      <w:r w:rsidRPr="00F92AE0">
        <w:rPr>
          <w:rFonts w:ascii="Arial" w:hAnsi="Arial" w:cs="Arial"/>
          <w:sz w:val="18"/>
        </w:rPr>
        <w:t xml:space="preserve">Przechowuj produkt w suchym miejscu, jeśli nie jest używany. </w:t>
      </w:r>
    </w:p>
    <w:p w:rsidR="003C1AC5" w:rsidRPr="00F92AE0" w:rsidRDefault="00CB267E" w:rsidP="00913200">
      <w:pPr>
        <w:numPr>
          <w:ilvl w:val="0"/>
          <w:numId w:val="2"/>
        </w:numPr>
        <w:spacing w:line="240" w:lineRule="exact"/>
        <w:jc w:val="left"/>
        <w:rPr>
          <w:rFonts w:ascii="Arial" w:hAnsi="Arial" w:cs="Arial"/>
          <w:sz w:val="18"/>
          <w:szCs w:val="18"/>
        </w:rPr>
      </w:pPr>
      <w:r w:rsidRPr="00F92AE0">
        <w:rPr>
          <w:rFonts w:ascii="Arial" w:hAnsi="Arial" w:cs="Arial"/>
          <w:sz w:val="18"/>
        </w:rPr>
        <w:t>Nie korzystaj z produktu w pobliżu wody, źródeł gorąca lub innych urządzeń wytwarzających ciepło.</w:t>
      </w:r>
    </w:p>
    <w:p w:rsidR="00913200" w:rsidRPr="00F92AE0" w:rsidRDefault="006E000F" w:rsidP="00913200">
      <w:pPr>
        <w:numPr>
          <w:ilvl w:val="0"/>
          <w:numId w:val="2"/>
        </w:numPr>
        <w:spacing w:line="240" w:lineRule="exact"/>
        <w:jc w:val="left"/>
        <w:rPr>
          <w:rFonts w:ascii="Arial" w:hAnsi="Arial" w:cs="Arial"/>
          <w:sz w:val="18"/>
          <w:szCs w:val="18"/>
        </w:rPr>
      </w:pPr>
      <w:r w:rsidRPr="00F92AE0">
        <w:rPr>
          <w:rFonts w:ascii="Arial" w:hAnsi="Arial" w:cs="Arial"/>
          <w:sz w:val="18"/>
        </w:rPr>
        <w:t>Akumulator nie powinien być narażony na bezpośrednie światło słoneczne lub ogień.</w:t>
      </w:r>
    </w:p>
    <w:p w:rsidR="003C1AC5" w:rsidRPr="00F92AE0" w:rsidRDefault="00CB267E" w:rsidP="00913200">
      <w:pPr>
        <w:numPr>
          <w:ilvl w:val="0"/>
          <w:numId w:val="2"/>
        </w:numPr>
        <w:spacing w:line="240" w:lineRule="exact"/>
        <w:jc w:val="left"/>
        <w:rPr>
          <w:rFonts w:ascii="Arial" w:hAnsi="Arial" w:cs="Arial"/>
          <w:sz w:val="18"/>
          <w:szCs w:val="18"/>
        </w:rPr>
      </w:pPr>
      <w:r w:rsidRPr="00F92AE0">
        <w:rPr>
          <w:rFonts w:ascii="Arial" w:hAnsi="Arial" w:cs="Arial"/>
          <w:sz w:val="18"/>
        </w:rPr>
        <w:t xml:space="preserve">Nie należy próbować wymieniać akumulatora. W celu napraw i serwisu należy skonsultować się ze sklepem, w którym produkt zakupiono, lub z centrum obsługi klienta podanym przez sklep. </w:t>
      </w:r>
    </w:p>
    <w:p w:rsidR="003C1AC5" w:rsidRPr="00F92AE0" w:rsidRDefault="00D46018" w:rsidP="00F92AE0">
      <w:pPr>
        <w:spacing w:line="240" w:lineRule="exact"/>
        <w:ind w:leftChars="150" w:left="315"/>
        <w:rPr>
          <w:rFonts w:ascii="Arial" w:hAnsi="Arial" w:cs="Arial"/>
          <w:sz w:val="18"/>
          <w:szCs w:val="18"/>
          <w:bdr w:val="single" w:sz="4" w:space="0" w:color="auto"/>
        </w:rPr>
      </w:pPr>
      <w:r w:rsidRPr="00F92AE0">
        <w:rPr>
          <w:rFonts w:ascii="Arial" w:hAnsi="Arial" w:cs="Arial"/>
          <w:b/>
          <w:sz w:val="18"/>
          <w:bdr w:val="single" w:sz="4" w:space="0" w:color="auto"/>
        </w:rPr>
        <w:t xml:space="preserve">OSTROŻNIE: </w:t>
      </w:r>
      <w:r w:rsidRPr="00F92AE0">
        <w:rPr>
          <w:rFonts w:ascii="Arial" w:hAnsi="Arial" w:cs="Arial"/>
          <w:sz w:val="18"/>
          <w:bdr w:val="single" w:sz="4" w:space="0" w:color="auto"/>
        </w:rPr>
        <w:t xml:space="preserve">Przy niewłaściwej wymianie akumulatora istnieje niebezpieczeństwo eksplozji. </w:t>
      </w:r>
    </w:p>
    <w:p w:rsidR="003C1AC5" w:rsidRPr="00F92AE0" w:rsidRDefault="00CB267E">
      <w:pPr>
        <w:numPr>
          <w:ilvl w:val="0"/>
          <w:numId w:val="2"/>
        </w:numPr>
        <w:spacing w:line="240" w:lineRule="exact"/>
        <w:jc w:val="left"/>
        <w:rPr>
          <w:rFonts w:ascii="Arial" w:hAnsi="Arial" w:cs="Arial"/>
          <w:sz w:val="18"/>
          <w:szCs w:val="18"/>
        </w:rPr>
      </w:pPr>
      <w:r w:rsidRPr="00F92AE0">
        <w:rPr>
          <w:rFonts w:ascii="Arial" w:hAnsi="Arial" w:cs="Arial"/>
          <w:sz w:val="18"/>
        </w:rPr>
        <w:t xml:space="preserve">Nie korzystaj z żadnego innego źródła zasilania poza tymi przeznaczonymi dla tego produktu. </w:t>
      </w:r>
    </w:p>
    <w:p w:rsidR="003C1AC5" w:rsidRPr="00F92AE0" w:rsidRDefault="00CB267E">
      <w:pPr>
        <w:numPr>
          <w:ilvl w:val="0"/>
          <w:numId w:val="2"/>
        </w:numPr>
        <w:spacing w:line="240" w:lineRule="exact"/>
        <w:jc w:val="left"/>
        <w:rPr>
          <w:rFonts w:ascii="Arial" w:hAnsi="Arial" w:cs="Arial"/>
          <w:sz w:val="18"/>
          <w:szCs w:val="18"/>
        </w:rPr>
      </w:pPr>
      <w:r w:rsidRPr="00F92AE0">
        <w:rPr>
          <w:rFonts w:ascii="Arial" w:hAnsi="Arial" w:cs="Arial"/>
          <w:sz w:val="18"/>
        </w:rPr>
        <w:t xml:space="preserve">Zachowaj niniejszą instrukcję obsługi w bezpiecznym miejscu. </w:t>
      </w:r>
    </w:p>
    <w:p w:rsidR="003C1AC5" w:rsidRPr="00F92AE0" w:rsidRDefault="00CB267E">
      <w:pPr>
        <w:numPr>
          <w:ilvl w:val="0"/>
          <w:numId w:val="2"/>
        </w:numPr>
        <w:spacing w:line="240" w:lineRule="exact"/>
        <w:jc w:val="left"/>
        <w:rPr>
          <w:rFonts w:ascii="Arial" w:hAnsi="Arial" w:cs="Arial"/>
          <w:sz w:val="18"/>
          <w:szCs w:val="18"/>
        </w:rPr>
      </w:pPr>
      <w:r w:rsidRPr="00F92AE0">
        <w:rPr>
          <w:rFonts w:ascii="Arial" w:hAnsi="Arial" w:cs="Arial"/>
          <w:sz w:val="18"/>
        </w:rPr>
        <w:t>W przypadku pytań na temat produktu skontaktuj się z autoryzowanym centrum obsługi.</w:t>
      </w:r>
    </w:p>
    <w:p w:rsidR="003C1AC5" w:rsidRPr="00F92AE0" w:rsidRDefault="003C1AC5">
      <w:pPr>
        <w:spacing w:line="240" w:lineRule="exact"/>
        <w:jc w:val="left"/>
        <w:rPr>
          <w:rFonts w:ascii="Arial" w:hAnsi="Arial" w:cs="Arial"/>
          <w:b/>
          <w:bCs/>
          <w:caps/>
          <w:color w:val="2B2B2B"/>
          <w:sz w:val="18"/>
          <w:szCs w:val="18"/>
        </w:rPr>
      </w:pPr>
    </w:p>
    <w:p w:rsidR="004578E7" w:rsidRPr="00F92AE0" w:rsidRDefault="00275037">
      <w:pPr>
        <w:spacing w:line="240" w:lineRule="exact"/>
        <w:jc w:val="left"/>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 id="Text Box 155" o:spid="_x0000_s1083"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5;mso-fit-shape-to-text:t" inset="0,0,0,0">
              <w:txbxContent>
                <w:p w:rsidR="0026720B" w:rsidRPr="000951BC" w:rsidRDefault="0026720B" w:rsidP="004578E7">
                  <w:pPr>
                    <w:pStyle w:val="Overskrift1"/>
                    <w:rPr>
                      <w:rFonts w:eastAsia="Arial Unicode MS"/>
                      <w:bCs/>
                      <w:caps/>
                    </w:rPr>
                  </w:pPr>
                  <w:bookmarkStart w:id="7" w:name="_Toc474836792"/>
                  <w:bookmarkStart w:id="8" w:name="_Toc474844089"/>
                  <w:bookmarkStart w:id="9" w:name="_Toc475026352"/>
                  <w:r>
                    <w:t>PODŁĄCZENIE ZASILANIA</w:t>
                  </w:r>
                  <w:bookmarkEnd w:id="7"/>
                  <w:bookmarkEnd w:id="8"/>
                  <w:bookmarkEnd w:id="9"/>
                </w:p>
              </w:txbxContent>
            </v:textbox>
            <w10:wrap type="none" side="left"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5"/>
        <w:gridCol w:w="3696"/>
      </w:tblGrid>
      <w:tr w:rsidR="00E43BB0" w:rsidRPr="00F92AE0" w:rsidTr="00F92AE0">
        <w:trPr>
          <w:trHeight w:val="1552"/>
        </w:trPr>
        <w:tc>
          <w:tcPr>
            <w:tcW w:w="2985" w:type="dxa"/>
          </w:tcPr>
          <w:p w:rsidR="00E43BB0" w:rsidRPr="00F92AE0" w:rsidRDefault="00E43BB0" w:rsidP="00E43BB0">
            <w:pPr>
              <w:numPr>
                <w:ilvl w:val="0"/>
                <w:numId w:val="3"/>
              </w:numPr>
              <w:spacing w:line="240" w:lineRule="exact"/>
              <w:ind w:left="283" w:hanging="170"/>
              <w:jc w:val="left"/>
              <w:rPr>
                <w:rFonts w:ascii="Arial" w:hAnsi="Arial" w:cs="Arial"/>
                <w:sz w:val="18"/>
                <w:szCs w:val="18"/>
              </w:rPr>
            </w:pPr>
            <w:r w:rsidRPr="00F92AE0">
              <w:rPr>
                <w:rFonts w:ascii="Arial" w:hAnsi="Arial" w:cs="Arial"/>
                <w:sz w:val="18"/>
              </w:rPr>
              <w:t>Rozpakuj produkt, upewniając się, że WŁĄCZNIK/WYŁĄCZNIK jest w pozycji „OFF”.</w:t>
            </w:r>
          </w:p>
          <w:p w:rsidR="00E43BB0" w:rsidRPr="00C7765F" w:rsidRDefault="00E43BB0" w:rsidP="00E43BB0">
            <w:pPr>
              <w:numPr>
                <w:ilvl w:val="0"/>
                <w:numId w:val="3"/>
              </w:numPr>
              <w:spacing w:line="240" w:lineRule="exact"/>
              <w:ind w:left="283" w:hanging="170"/>
              <w:jc w:val="left"/>
              <w:rPr>
                <w:rFonts w:ascii="Arial" w:hAnsi="Arial" w:cs="Arial"/>
                <w:sz w:val="18"/>
                <w:szCs w:val="18"/>
              </w:rPr>
            </w:pPr>
            <w:r w:rsidRPr="00F92AE0">
              <w:rPr>
                <w:rFonts w:ascii="Arial" w:hAnsi="Arial" w:cs="Arial"/>
                <w:sz w:val="18"/>
              </w:rPr>
              <w:t>Podłącz załączony adapter AC do produktu, podłącz adapter AC do gniazda ściennego.</w:t>
            </w:r>
          </w:p>
          <w:p w:rsidR="00C7765F" w:rsidRPr="00FD21BD" w:rsidRDefault="00C7765F" w:rsidP="00FD21BD">
            <w:pPr>
              <w:numPr>
                <w:ilvl w:val="0"/>
                <w:numId w:val="3"/>
              </w:numPr>
              <w:tabs>
                <w:tab w:val="num" w:pos="284"/>
              </w:tabs>
              <w:spacing w:line="240" w:lineRule="exact"/>
              <w:ind w:left="283" w:hanging="170"/>
              <w:jc w:val="left"/>
              <w:rPr>
                <w:rFonts w:ascii="Arial" w:hAnsi="Arial" w:cs="Arial"/>
                <w:sz w:val="18"/>
                <w:szCs w:val="18"/>
              </w:rPr>
            </w:pPr>
            <w:r w:rsidRPr="00C7765F">
              <w:rPr>
                <w:rFonts w:ascii="Arial" w:hAnsi="Arial"/>
                <w:sz w:val="18"/>
              </w:rPr>
              <w:t>ZIELONY wskaźnik LED akumulatora zmieni kolor na pomarańczowy.</w:t>
            </w:r>
          </w:p>
          <w:p w:rsidR="00E43BB0" w:rsidRPr="00F92AE0" w:rsidRDefault="00E43BB0">
            <w:pPr>
              <w:spacing w:line="240" w:lineRule="exact"/>
              <w:jc w:val="left"/>
              <w:rPr>
                <w:rFonts w:ascii="Arial" w:hAnsi="Arial" w:cs="Arial"/>
                <w:b/>
                <w:bCs/>
                <w:caps/>
                <w:color w:val="2B2B2B"/>
                <w:sz w:val="18"/>
                <w:szCs w:val="18"/>
              </w:rPr>
            </w:pPr>
          </w:p>
        </w:tc>
        <w:tc>
          <w:tcPr>
            <w:tcW w:w="3167" w:type="dxa"/>
          </w:tcPr>
          <w:p w:rsidR="00E43BB0" w:rsidRPr="00F92AE0" w:rsidRDefault="00E43BB0" w:rsidP="00E43BB0">
            <w:pPr>
              <w:jc w:val="right"/>
              <w:rPr>
                <w:rFonts w:ascii="Arial" w:hAnsi="Arial" w:cs="Arial"/>
                <w:b/>
                <w:bCs/>
                <w:caps/>
                <w:color w:val="2B2B2B"/>
                <w:sz w:val="18"/>
                <w:szCs w:val="18"/>
              </w:rPr>
            </w:pPr>
            <w:r w:rsidRPr="00F92AE0">
              <w:rPr>
                <w:rFonts w:ascii="Arial" w:hAnsi="Arial" w:cs="Arial"/>
                <w:noProof/>
                <w:sz w:val="18"/>
                <w:szCs w:val="18"/>
                <w:lang w:val="en-US" w:eastAsia="en-US" w:bidi="ar-SA"/>
              </w:rPr>
              <w:drawing>
                <wp:inline distT="0" distB="0" distL="0" distR="0">
                  <wp:extent cx="2186446" cy="1397876"/>
                  <wp:effectExtent l="19050" t="0" r="4304" b="0"/>
                  <wp:docPr id="2" name="图片 1" descr="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mf"/>
                          <pic:cNvPicPr/>
                        </pic:nvPicPr>
                        <pic:blipFill>
                          <a:blip r:embed="rId28" cstate="print"/>
                          <a:stretch>
                            <a:fillRect/>
                          </a:stretch>
                        </pic:blipFill>
                        <pic:spPr>
                          <a:xfrm>
                            <a:off x="0" y="0"/>
                            <a:ext cx="2189587" cy="1399884"/>
                          </a:xfrm>
                          <a:prstGeom prst="rect">
                            <a:avLst/>
                          </a:prstGeom>
                        </pic:spPr>
                      </pic:pic>
                    </a:graphicData>
                  </a:graphic>
                </wp:inline>
              </w:drawing>
            </w:r>
          </w:p>
        </w:tc>
      </w:tr>
    </w:tbl>
    <w:p w:rsidR="001F37D6" w:rsidRPr="00F92AE0" w:rsidRDefault="00275037" w:rsidP="001F37D6">
      <w:pPr>
        <w:spacing w:line="240" w:lineRule="exact"/>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4" o:spid="_x0000_s1082"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4;mso-fit-shape-to-text:t" inset="0,0,0,0">
              <w:txbxContent>
                <w:p w:rsidR="00F92AE0" w:rsidRPr="000951BC" w:rsidRDefault="00F92AE0" w:rsidP="00F92AE0">
                  <w:pPr>
                    <w:pStyle w:val="Overskrift1"/>
                    <w:rPr>
                      <w:rFonts w:eastAsia="Arial Unicode MS"/>
                      <w:bCs/>
                    </w:rPr>
                  </w:pPr>
                  <w:bookmarkStart w:id="10" w:name="_Toc474836797"/>
                  <w:bookmarkStart w:id="11" w:name="_Toc474844090"/>
                  <w:bookmarkStart w:id="12" w:name="_Toc475026353"/>
                  <w:r>
                    <w:t>ŁADOWANIE</w:t>
                  </w:r>
                  <w:bookmarkEnd w:id="10"/>
                  <w:bookmarkEnd w:id="11"/>
                  <w:bookmarkEnd w:id="12"/>
                </w:p>
              </w:txbxContent>
            </v:textbox>
            <w10:wrap type="none" anchorx="margin"/>
            <w10:anchorlock/>
          </v:shape>
        </w:pict>
      </w:r>
    </w:p>
    <w:tbl>
      <w:tblPr>
        <w:tblStyle w:val="Tabel-Gitter"/>
        <w:tblW w:w="7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3404"/>
      </w:tblGrid>
      <w:tr w:rsidR="001F37D6" w:rsidRPr="00F92AE0" w:rsidTr="00C7765F">
        <w:trPr>
          <w:trHeight w:val="774"/>
        </w:trPr>
        <w:tc>
          <w:tcPr>
            <w:tcW w:w="3652" w:type="dxa"/>
          </w:tcPr>
          <w:p w:rsidR="001F37D6" w:rsidRPr="00F92AE0" w:rsidRDefault="001F37D6" w:rsidP="00B70C7C">
            <w:pPr>
              <w:numPr>
                <w:ilvl w:val="0"/>
                <w:numId w:val="7"/>
              </w:numPr>
              <w:spacing w:line="240" w:lineRule="exact"/>
              <w:rPr>
                <w:rFonts w:ascii="Arial" w:hAnsi="Arial" w:cs="Arial"/>
                <w:sz w:val="18"/>
                <w:szCs w:val="18"/>
              </w:rPr>
            </w:pPr>
            <w:r w:rsidRPr="00F92AE0">
              <w:rPr>
                <w:rFonts w:ascii="Arial" w:hAnsi="Arial" w:cs="Arial"/>
                <w:sz w:val="18"/>
              </w:rPr>
              <w:t>Urządzenie jest wyposażone we wskaźnik stanu akumulatora.</w:t>
            </w:r>
          </w:p>
          <w:p w:rsidR="001F37D6" w:rsidRPr="00F92AE0" w:rsidRDefault="001F37D6" w:rsidP="00B70C7C">
            <w:pPr>
              <w:numPr>
                <w:ilvl w:val="0"/>
                <w:numId w:val="8"/>
              </w:numPr>
              <w:spacing w:line="240" w:lineRule="exact"/>
              <w:rPr>
                <w:rFonts w:ascii="Arial" w:hAnsi="Arial" w:cs="Arial"/>
                <w:color w:val="000000" w:themeColor="text1"/>
                <w:sz w:val="18"/>
                <w:szCs w:val="18"/>
              </w:rPr>
            </w:pPr>
            <w:r w:rsidRPr="00F92AE0">
              <w:rPr>
                <w:rFonts w:ascii="Arial" w:hAnsi="Arial" w:cs="Arial"/>
                <w:color w:val="000000" w:themeColor="text1"/>
                <w:sz w:val="18"/>
              </w:rPr>
              <w:t>Jeśli wskaźnik LED akumulatora miga, to znaczy, że stan naładowania jest niski i konieczne jest ładowanie.</w:t>
            </w:r>
          </w:p>
          <w:p w:rsidR="001F37D6" w:rsidRPr="00C7765F" w:rsidRDefault="001F37D6" w:rsidP="00B70C7C">
            <w:pPr>
              <w:numPr>
                <w:ilvl w:val="0"/>
                <w:numId w:val="8"/>
              </w:numPr>
              <w:spacing w:line="240" w:lineRule="exact"/>
              <w:rPr>
                <w:rFonts w:ascii="Arial" w:hAnsi="Arial" w:cs="Arial"/>
                <w:sz w:val="18"/>
                <w:szCs w:val="18"/>
              </w:rPr>
            </w:pPr>
            <w:r w:rsidRPr="00F92AE0">
              <w:rPr>
                <w:rFonts w:ascii="Arial" w:hAnsi="Arial" w:cs="Arial"/>
                <w:sz w:val="18"/>
              </w:rPr>
              <w:t>Po podłączeniu zasilania AC, wskaźnik LED akumulatora zmieni kolor na czerwony, co będz</w:t>
            </w:r>
            <w:r w:rsidR="00C7765F">
              <w:rPr>
                <w:rFonts w:ascii="Arial" w:hAnsi="Arial" w:cs="Arial" w:hint="eastAsia"/>
                <w:sz w:val="18"/>
                <w:lang w:eastAsia="zh-CN"/>
              </w:rPr>
              <w:t>z</w:t>
            </w:r>
            <w:r w:rsidRPr="00F92AE0">
              <w:rPr>
                <w:rFonts w:ascii="Arial" w:hAnsi="Arial" w:cs="Arial"/>
                <w:sz w:val="18"/>
              </w:rPr>
              <w:t>ie oznaczać ładowanie urządzenia.</w:t>
            </w:r>
          </w:p>
          <w:p w:rsidR="00C7765F" w:rsidRDefault="00C7765F" w:rsidP="00C7765F">
            <w:pPr>
              <w:tabs>
                <w:tab w:val="left" w:pos="284"/>
              </w:tabs>
              <w:spacing w:line="240" w:lineRule="exact"/>
              <w:ind w:left="284"/>
              <w:rPr>
                <w:rFonts w:ascii="Arial" w:hAnsi="Arial" w:cs="Arial"/>
                <w:sz w:val="18"/>
                <w:lang w:eastAsia="zh-CN"/>
              </w:rPr>
            </w:pPr>
          </w:p>
          <w:p w:rsidR="00FD21BD" w:rsidRDefault="00FD21BD" w:rsidP="00FD21BD">
            <w:pPr>
              <w:tabs>
                <w:tab w:val="left" w:pos="284"/>
              </w:tabs>
              <w:spacing w:line="240" w:lineRule="exact"/>
              <w:rPr>
                <w:rFonts w:ascii="Arial" w:hAnsi="Arial" w:cs="Arial"/>
                <w:sz w:val="18"/>
                <w:lang w:eastAsia="zh-CN"/>
              </w:rPr>
            </w:pPr>
          </w:p>
          <w:p w:rsidR="00C7765F" w:rsidRPr="00F92AE0" w:rsidRDefault="00C7765F" w:rsidP="00FD21BD">
            <w:pPr>
              <w:tabs>
                <w:tab w:val="left" w:pos="284"/>
              </w:tabs>
              <w:spacing w:line="240" w:lineRule="exact"/>
              <w:rPr>
                <w:rFonts w:ascii="Arial" w:hAnsi="Arial" w:cs="Arial"/>
                <w:sz w:val="18"/>
                <w:szCs w:val="18"/>
                <w:lang w:eastAsia="zh-CN"/>
              </w:rPr>
            </w:pPr>
          </w:p>
          <w:p w:rsidR="001F37D6" w:rsidRPr="00F92AE0" w:rsidRDefault="001F37D6" w:rsidP="00B70C7C">
            <w:pPr>
              <w:numPr>
                <w:ilvl w:val="0"/>
                <w:numId w:val="8"/>
              </w:numPr>
              <w:spacing w:line="240" w:lineRule="exact"/>
              <w:rPr>
                <w:rFonts w:ascii="Arial" w:hAnsi="Arial" w:cs="Arial"/>
                <w:color w:val="000000"/>
                <w:kern w:val="0"/>
                <w:sz w:val="18"/>
                <w:szCs w:val="18"/>
              </w:rPr>
            </w:pPr>
            <w:r w:rsidRPr="00F92AE0">
              <w:rPr>
                <w:rFonts w:ascii="Arial" w:hAnsi="Arial" w:cs="Arial"/>
                <w:sz w:val="18"/>
              </w:rPr>
              <w:t xml:space="preserve">Gdy wskaźnik LED akumulatora zmieni </w:t>
            </w:r>
            <w:r w:rsidRPr="00F92AE0">
              <w:rPr>
                <w:rFonts w:ascii="Arial" w:hAnsi="Arial" w:cs="Arial"/>
                <w:sz w:val="18"/>
              </w:rPr>
              <w:lastRenderedPageBreak/>
              <w:t>kolor na zielony, akumulator będzie w pełni naładowany.</w:t>
            </w:r>
          </w:p>
        </w:tc>
        <w:tc>
          <w:tcPr>
            <w:tcW w:w="3399" w:type="dxa"/>
            <w:vAlign w:val="center"/>
          </w:tcPr>
          <w:p w:rsidR="001F37D6" w:rsidRPr="00F92AE0" w:rsidRDefault="001F37D6" w:rsidP="00B70C7C">
            <w:pPr>
              <w:widowControl/>
              <w:jc w:val="right"/>
              <w:rPr>
                <w:rFonts w:ascii="Arial" w:hAnsi="Arial" w:cs="Arial"/>
                <w:color w:val="000000"/>
                <w:kern w:val="0"/>
                <w:sz w:val="18"/>
                <w:szCs w:val="18"/>
              </w:rPr>
            </w:pPr>
            <w:r w:rsidRPr="00F92AE0">
              <w:rPr>
                <w:rFonts w:ascii="Arial" w:hAnsi="Arial" w:cs="Arial"/>
                <w:noProof/>
                <w:color w:val="000000"/>
                <w:kern w:val="0"/>
                <w:sz w:val="18"/>
                <w:szCs w:val="18"/>
                <w:lang w:val="en-US" w:eastAsia="en-US" w:bidi="ar-SA"/>
              </w:rPr>
              <w:lastRenderedPageBreak/>
              <w:drawing>
                <wp:inline distT="0" distB="0" distL="0" distR="0">
                  <wp:extent cx="2005614" cy="1282262"/>
                  <wp:effectExtent l="19050" t="0" r="0" b="0"/>
                  <wp:docPr id="9" name="图片 8" descr="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mf"/>
                          <pic:cNvPicPr/>
                        </pic:nvPicPr>
                        <pic:blipFill>
                          <a:blip r:embed="rId28" cstate="print"/>
                          <a:stretch>
                            <a:fillRect/>
                          </a:stretch>
                        </pic:blipFill>
                        <pic:spPr>
                          <a:xfrm>
                            <a:off x="0" y="0"/>
                            <a:ext cx="2018848" cy="1290723"/>
                          </a:xfrm>
                          <a:prstGeom prst="rect">
                            <a:avLst/>
                          </a:prstGeom>
                        </pic:spPr>
                      </pic:pic>
                    </a:graphicData>
                  </a:graphic>
                </wp:inline>
              </w:drawing>
            </w:r>
          </w:p>
        </w:tc>
      </w:tr>
    </w:tbl>
    <w:p w:rsidR="001F37D6" w:rsidRPr="00F92AE0" w:rsidRDefault="001F37D6" w:rsidP="00C7765F">
      <w:pPr>
        <w:spacing w:line="240" w:lineRule="exact"/>
        <w:ind w:leftChars="150" w:left="315"/>
        <w:jc w:val="left"/>
        <w:rPr>
          <w:rFonts w:ascii="Arial" w:hAnsi="Arial" w:cs="Arial"/>
          <w:b/>
          <w:sz w:val="18"/>
          <w:szCs w:val="18"/>
          <w:bdr w:val="single" w:sz="4" w:space="0" w:color="auto"/>
          <w:lang w:eastAsia="zh-CN"/>
        </w:rPr>
      </w:pPr>
      <w:r w:rsidRPr="00F92AE0">
        <w:rPr>
          <w:rFonts w:ascii="Arial" w:hAnsi="Arial" w:cs="Arial"/>
          <w:b/>
          <w:sz w:val="18"/>
          <w:bdr w:val="single" w:sz="4" w:space="0" w:color="auto"/>
        </w:rPr>
        <w:t>Przed pierwszym użyciem urządzenia zalecamy ładowanie akumulatora przez 6 godzin.</w:t>
      </w:r>
    </w:p>
    <w:p w:rsidR="001F37D6" w:rsidRPr="00F92AE0" w:rsidRDefault="001F37D6" w:rsidP="00C7765F">
      <w:pPr>
        <w:tabs>
          <w:tab w:val="left" w:pos="284"/>
        </w:tabs>
        <w:spacing w:line="240" w:lineRule="exact"/>
        <w:ind w:leftChars="150" w:left="315"/>
        <w:jc w:val="left"/>
        <w:rPr>
          <w:rFonts w:ascii="Arial" w:hAnsi="Arial" w:cs="Arial"/>
          <w:b/>
          <w:sz w:val="18"/>
          <w:szCs w:val="18"/>
          <w:bdr w:val="single" w:sz="4" w:space="0" w:color="auto"/>
        </w:rPr>
      </w:pPr>
      <w:r w:rsidRPr="00F92AE0">
        <w:rPr>
          <w:rFonts w:ascii="Arial" w:hAnsi="Arial" w:cs="Arial"/>
          <w:b/>
          <w:sz w:val="18"/>
          <w:bdr w:val="single" w:sz="4" w:space="0" w:color="auto"/>
        </w:rPr>
        <w:t>Oszczędzanie energii: Jeśli produkt nie pracuje przez 20 minut, to automatycznie przejdzie w tryb gotowości. Automatycznie się wyłączy.</w:t>
      </w:r>
    </w:p>
    <w:p w:rsidR="0099562F" w:rsidRPr="00F92AE0" w:rsidRDefault="0099562F" w:rsidP="0099562F">
      <w:pPr>
        <w:spacing w:line="240" w:lineRule="exact"/>
        <w:ind w:leftChars="150" w:left="315"/>
        <w:rPr>
          <w:rFonts w:ascii="Arial" w:hAnsi="Arial" w:cs="Arial"/>
          <w:b/>
          <w:sz w:val="18"/>
          <w:szCs w:val="18"/>
          <w:u w:val="single"/>
        </w:rPr>
      </w:pPr>
    </w:p>
    <w:p w:rsidR="0099562F" w:rsidRPr="00F92AE0" w:rsidRDefault="00FD21BD" w:rsidP="0099562F">
      <w:pPr>
        <w:spacing w:line="240" w:lineRule="exact"/>
        <w:ind w:leftChars="150" w:left="315"/>
        <w:rPr>
          <w:rFonts w:ascii="Arial" w:hAnsi="Arial" w:cs="Arial"/>
          <w:sz w:val="18"/>
          <w:szCs w:val="18"/>
        </w:rPr>
      </w:pPr>
      <w:r>
        <w:rPr>
          <w:rFonts w:ascii="Arial" w:hAnsi="Arial" w:cs="Arial"/>
          <w:b/>
          <w:noProof/>
          <w:sz w:val="18"/>
          <w:u w:val="single"/>
          <w:lang w:val="en-US" w:eastAsia="en-US" w:bidi="ar-SA"/>
        </w:rPr>
        <w:drawing>
          <wp:anchor distT="0" distB="0" distL="114300" distR="114300" simplePos="0" relativeHeight="251688960" behindDoc="0" locked="0" layoutInCell="1" allowOverlap="1">
            <wp:simplePos x="0" y="0"/>
            <wp:positionH relativeFrom="margin">
              <wp:posOffset>2793365</wp:posOffset>
            </wp:positionH>
            <wp:positionV relativeFrom="paragraph">
              <wp:posOffset>3175</wp:posOffset>
            </wp:positionV>
            <wp:extent cx="1683385" cy="1210310"/>
            <wp:effectExtent l="19050" t="0" r="0" b="0"/>
            <wp:wrapSquare wrapText="bothSides"/>
            <wp:docPr id="44" name="图片 44" descr="IK651MF  显示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K651MF  显示灯"/>
                    <pic:cNvPicPr>
                      <a:picLocks noChangeAspect="1" noChangeArrowheads="1"/>
                    </pic:cNvPicPr>
                  </pic:nvPicPr>
                  <pic:blipFill>
                    <a:blip r:embed="rId29" cstate="print"/>
                    <a:stretch>
                      <a:fillRect/>
                    </a:stretch>
                  </pic:blipFill>
                  <pic:spPr bwMode="auto">
                    <a:xfrm>
                      <a:off x="0" y="0"/>
                      <a:ext cx="1683385" cy="1210310"/>
                    </a:xfrm>
                    <a:prstGeom prst="rect">
                      <a:avLst/>
                    </a:prstGeom>
                    <a:noFill/>
                  </pic:spPr>
                </pic:pic>
              </a:graphicData>
            </a:graphic>
          </wp:anchor>
        </w:drawing>
      </w:r>
      <w:r w:rsidR="0099562F" w:rsidRPr="00F92AE0">
        <w:rPr>
          <w:rFonts w:ascii="Arial" w:hAnsi="Arial" w:cs="Arial"/>
          <w:b/>
          <w:sz w:val="18"/>
          <w:u w:val="single"/>
        </w:rPr>
        <w:t xml:space="preserve">Ostrożnie: </w:t>
      </w:r>
      <w:r w:rsidR="0099562F" w:rsidRPr="00F92AE0">
        <w:rPr>
          <w:rFonts w:ascii="Arial" w:hAnsi="Arial" w:cs="Arial"/>
          <w:sz w:val="18"/>
        </w:rPr>
        <w:t>Aby zachować akumulator w dobrym stanie, użytkownik powinien sprawdzać urządzenie i pamiętać, by przełączyć włącznik do pozycji „Off” na tylnym panelu za każdym razem, gdy urządzenie nie jest już używane oraz przed składowaniem. Zalecamy, by użytkownik w pełni ładował akumulator przynajmniej raz na dwa miesiące.</w:t>
      </w:r>
    </w:p>
    <w:p w:rsidR="0099562F" w:rsidRPr="00F92AE0" w:rsidRDefault="0099562F">
      <w:pPr>
        <w:widowControl/>
        <w:jc w:val="left"/>
        <w:rPr>
          <w:rFonts w:ascii="Arial" w:hAnsi="Arial" w:cs="Arial"/>
          <w:color w:val="000000"/>
          <w:kern w:val="0"/>
          <w:sz w:val="18"/>
          <w:szCs w:val="18"/>
          <w:lang w:eastAsia="zh-CN"/>
        </w:rPr>
      </w:pPr>
    </w:p>
    <w:p w:rsidR="00E43BB0" w:rsidRPr="00F92AE0" w:rsidRDefault="00275037" w:rsidP="00E43BB0">
      <w:pPr>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6" o:spid="_x0000_s1081" type="#_x0000_t202" style="width:348.35pt;height:12pt;visibility:visible;mso-left-percent:-10001;mso-top-percent:-10001;mso-position-horizontal:absolute;mso-position-horizontal-relative:char;mso-position-vertical:absolute;mso-position-vertical-relative:line;mso-left-percent:-10001;mso-top-percent:-10001;v-text-anchor:middle" fillcolor="black" stroked="f" strokeweight="0">
            <v:fill rotate="t" angle="90" focus="100%" type="gradient"/>
            <v:textbox style="mso-next-textbox:#Text Box 156;mso-fit-shape-to-text:t" inset="0,0,0,0">
              <w:txbxContent>
                <w:p w:rsidR="0026720B" w:rsidRPr="00033DD1" w:rsidRDefault="0026720B" w:rsidP="0026720B">
                  <w:pPr>
                    <w:pStyle w:val="Overskrift1"/>
                  </w:pPr>
                  <w:bookmarkStart w:id="13" w:name="_Toc474836793"/>
                  <w:bookmarkStart w:id="14" w:name="_Toc474844091"/>
                  <w:bookmarkStart w:id="15" w:name="_Toc475026354"/>
                  <w:r>
                    <w:t>ZŁĄCZE BLUETOOTH</w:t>
                  </w:r>
                  <w:bookmarkEnd w:id="13"/>
                  <w:bookmarkEnd w:id="14"/>
                  <w:bookmarkEnd w:id="15"/>
                </w:p>
              </w:txbxContent>
            </v:textbox>
            <w10:wrap type="none" anchorx="margin"/>
            <w10:anchorlock/>
          </v:shape>
        </w:pict>
      </w:r>
    </w:p>
    <w:p w:rsidR="00F92AE0" w:rsidRPr="00F92AE0" w:rsidRDefault="00CB267E" w:rsidP="00E43BB0">
      <w:pPr>
        <w:widowControl/>
        <w:numPr>
          <w:ilvl w:val="0"/>
          <w:numId w:val="4"/>
        </w:numPr>
        <w:tabs>
          <w:tab w:val="clear" w:pos="284"/>
        </w:tabs>
        <w:spacing w:line="240" w:lineRule="exact"/>
        <w:rPr>
          <w:rFonts w:ascii="Arial" w:hAnsi="Arial" w:cs="Arial"/>
          <w:color w:val="000000"/>
          <w:kern w:val="0"/>
          <w:sz w:val="18"/>
        </w:rPr>
      </w:pPr>
      <w:r w:rsidRPr="00F92AE0">
        <w:rPr>
          <w:rFonts w:ascii="Arial" w:hAnsi="Arial" w:cs="Arial"/>
          <w:color w:val="000000"/>
          <w:kern w:val="0"/>
          <w:sz w:val="18"/>
        </w:rPr>
        <w:t xml:space="preserve">Gdy włącznik jest ustawiony na „On”, tryb Bluetooth „BT” włącza się jako domyślny.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tblGrid>
      <w:tr w:rsidR="00A55F37" w:rsidRPr="00F92AE0" w:rsidTr="00C7765F">
        <w:tc>
          <w:tcPr>
            <w:tcW w:w="4331" w:type="dxa"/>
          </w:tcPr>
          <w:p w:rsidR="00F92AE0" w:rsidRPr="00F92AE0" w:rsidRDefault="00F92AE0" w:rsidP="00A61E55">
            <w:pPr>
              <w:widowControl/>
              <w:numPr>
                <w:ilvl w:val="0"/>
                <w:numId w:val="4"/>
              </w:numPr>
              <w:spacing w:line="240" w:lineRule="exact"/>
              <w:rPr>
                <w:rFonts w:ascii="Arial" w:hAnsi="Arial" w:cs="Arial"/>
                <w:color w:val="000000"/>
                <w:kern w:val="0"/>
                <w:sz w:val="18"/>
                <w:szCs w:val="18"/>
              </w:rPr>
            </w:pPr>
            <w:r w:rsidRPr="00F92AE0">
              <w:rPr>
                <w:rFonts w:ascii="Arial" w:hAnsi="Arial" w:cs="Arial"/>
                <w:kern w:val="0"/>
                <w:sz w:val="18"/>
              </w:rPr>
              <w:t>Niebieski wskaźnik LED będzie migać w trybie parowania. Czerwony wyświetlacz LED pokaże „BT”.</w:t>
            </w:r>
          </w:p>
          <w:p w:rsidR="00F92AE0" w:rsidRPr="00F92AE0" w:rsidRDefault="00F92AE0" w:rsidP="00A61E55">
            <w:pPr>
              <w:widowControl/>
              <w:numPr>
                <w:ilvl w:val="0"/>
                <w:numId w:val="4"/>
              </w:numPr>
              <w:spacing w:line="240" w:lineRule="exact"/>
              <w:rPr>
                <w:rFonts w:ascii="Arial" w:hAnsi="Arial" w:cs="Arial"/>
                <w:color w:val="000000"/>
                <w:kern w:val="0"/>
                <w:sz w:val="18"/>
                <w:szCs w:val="18"/>
              </w:rPr>
            </w:pPr>
            <w:r w:rsidRPr="00F92AE0">
              <w:rPr>
                <w:rFonts w:ascii="Arial" w:hAnsi="Arial" w:cs="Arial"/>
                <w:color w:val="000000"/>
                <w:kern w:val="0"/>
                <w:sz w:val="18"/>
              </w:rPr>
              <w:t>Włącz funkcję Bluetooth w swoim urządzeniu i wyszukaj „TSP-</w:t>
            </w:r>
            <w:r w:rsidR="00DC1D97">
              <w:rPr>
                <w:rFonts w:ascii="Arial" w:hAnsi="Arial" w:cs="Arial" w:hint="eastAsia"/>
                <w:color w:val="000000"/>
                <w:kern w:val="0"/>
                <w:sz w:val="18"/>
                <w:lang w:eastAsia="zh-CN"/>
              </w:rPr>
              <w:t>5</w:t>
            </w:r>
            <w:r w:rsidRPr="00F92AE0">
              <w:rPr>
                <w:rFonts w:ascii="Arial" w:hAnsi="Arial" w:cs="Arial"/>
                <w:color w:val="000000"/>
                <w:kern w:val="0"/>
                <w:sz w:val="18"/>
              </w:rPr>
              <w:t>03”, a następnie naciśnij, by połączyć.</w:t>
            </w:r>
          </w:p>
          <w:p w:rsidR="00F92AE0" w:rsidRPr="00F92AE0" w:rsidRDefault="00F92AE0" w:rsidP="00A61E55">
            <w:pPr>
              <w:widowControl/>
              <w:numPr>
                <w:ilvl w:val="0"/>
                <w:numId w:val="4"/>
              </w:numPr>
              <w:spacing w:line="240" w:lineRule="exact"/>
              <w:rPr>
                <w:rFonts w:ascii="Arial" w:hAnsi="Arial" w:cs="Arial"/>
                <w:color w:val="000000"/>
                <w:kern w:val="0"/>
                <w:sz w:val="18"/>
                <w:szCs w:val="18"/>
              </w:rPr>
            </w:pPr>
            <w:r w:rsidRPr="00F92AE0">
              <w:rPr>
                <w:rFonts w:ascii="Arial" w:hAnsi="Arial" w:cs="Arial"/>
                <w:color w:val="000000"/>
                <w:kern w:val="0"/>
                <w:sz w:val="18"/>
              </w:rPr>
              <w:t xml:space="preserve">Rozlegnie się dźwięk oznaczający nawiązane połączenie, a niebieski wskaźnik LED połączenia przestanie migać i zapali się na stałe. </w:t>
            </w:r>
          </w:p>
          <w:p w:rsidR="00F92AE0" w:rsidRPr="00F92AE0" w:rsidRDefault="00F92AE0" w:rsidP="00A61E55">
            <w:pPr>
              <w:widowControl/>
              <w:numPr>
                <w:ilvl w:val="0"/>
                <w:numId w:val="4"/>
              </w:numPr>
              <w:spacing w:line="240" w:lineRule="exact"/>
              <w:rPr>
                <w:rFonts w:ascii="Arial" w:hAnsi="Arial" w:cs="Arial"/>
                <w:color w:val="000000"/>
                <w:kern w:val="0"/>
                <w:sz w:val="18"/>
                <w:szCs w:val="18"/>
              </w:rPr>
            </w:pPr>
            <w:r w:rsidRPr="00F92AE0">
              <w:rPr>
                <w:rFonts w:ascii="Arial" w:hAnsi="Arial" w:cs="Arial"/>
                <w:color w:val="000000"/>
                <w:kern w:val="0"/>
                <w:sz w:val="18"/>
              </w:rPr>
              <w:t>Łączenie Bluetooth zostało zakończone.</w:t>
            </w:r>
          </w:p>
          <w:p w:rsidR="00F92AE0" w:rsidRPr="00F92AE0" w:rsidRDefault="00F92AE0" w:rsidP="00A61E55">
            <w:pPr>
              <w:widowControl/>
              <w:numPr>
                <w:ilvl w:val="0"/>
                <w:numId w:val="4"/>
              </w:numPr>
              <w:spacing w:line="240" w:lineRule="exact"/>
              <w:rPr>
                <w:rFonts w:ascii="Arial" w:hAnsi="Arial" w:cs="Arial"/>
                <w:color w:val="000000"/>
                <w:kern w:val="0"/>
                <w:sz w:val="18"/>
                <w:szCs w:val="18"/>
              </w:rPr>
            </w:pPr>
            <w:r w:rsidRPr="00F92AE0">
              <w:rPr>
                <w:rFonts w:ascii="Arial" w:hAnsi="Arial" w:cs="Arial"/>
                <w:color w:val="000000"/>
                <w:kern w:val="0"/>
                <w:sz w:val="18"/>
              </w:rPr>
              <w:t>Wybierz muzykę na swoim urządzeniu Bluetooth i rozpocznij odtwarzanie.</w:t>
            </w:r>
          </w:p>
          <w:p w:rsidR="00F92AE0" w:rsidRPr="00F92AE0" w:rsidRDefault="00F92AE0" w:rsidP="00A61E55">
            <w:pPr>
              <w:widowControl/>
              <w:numPr>
                <w:ilvl w:val="0"/>
                <w:numId w:val="4"/>
              </w:numPr>
              <w:spacing w:line="240" w:lineRule="exact"/>
              <w:rPr>
                <w:rFonts w:ascii="Arial" w:hAnsi="Arial" w:cs="Arial"/>
                <w:color w:val="000000"/>
                <w:kern w:val="0"/>
                <w:sz w:val="18"/>
                <w:szCs w:val="18"/>
              </w:rPr>
            </w:pPr>
            <w:r w:rsidRPr="00F92AE0">
              <w:rPr>
                <w:rFonts w:ascii="Arial" w:hAnsi="Arial" w:cs="Arial"/>
                <w:color w:val="000000"/>
                <w:kern w:val="0"/>
                <w:sz w:val="18"/>
              </w:rPr>
              <w:t>Przytrzymaj przycisk BT OFF, by odłączyć sparowane urządzenie i przejść do trybu parowania.</w:t>
            </w:r>
          </w:p>
        </w:tc>
      </w:tr>
    </w:tbl>
    <w:p w:rsidR="003C1AC5" w:rsidRPr="00F92AE0" w:rsidRDefault="00F92AE0" w:rsidP="00F92AE0">
      <w:pPr>
        <w:widowControl/>
        <w:tabs>
          <w:tab w:val="left" w:pos="284"/>
        </w:tabs>
        <w:spacing w:line="240" w:lineRule="exact"/>
        <w:rPr>
          <w:rFonts w:ascii="Arial" w:hAnsi="Arial" w:cs="Arial"/>
          <w:color w:val="000000"/>
          <w:kern w:val="0"/>
          <w:sz w:val="18"/>
          <w:szCs w:val="18"/>
        </w:rPr>
      </w:pPr>
      <w:r w:rsidRPr="00F92AE0">
        <w:rPr>
          <w:rFonts w:ascii="Arial" w:hAnsi="Arial" w:cs="Arial"/>
          <w:noProof/>
          <w:color w:val="000000"/>
          <w:kern w:val="0"/>
          <w:sz w:val="18"/>
          <w:lang w:val="en-US" w:eastAsia="en-US" w:bidi="ar-SA"/>
        </w:rPr>
        <w:drawing>
          <wp:anchor distT="0" distB="0" distL="114300" distR="114300" simplePos="0" relativeHeight="251686912" behindDoc="0" locked="1" layoutInCell="1" allowOverlap="0">
            <wp:simplePos x="0" y="0"/>
            <wp:positionH relativeFrom="column">
              <wp:posOffset>2731135</wp:posOffset>
            </wp:positionH>
            <wp:positionV relativeFrom="paragraph">
              <wp:posOffset>-2477135</wp:posOffset>
            </wp:positionV>
            <wp:extent cx="1651635" cy="1450340"/>
            <wp:effectExtent l="19050" t="0" r="5715" b="0"/>
            <wp:wrapSquare wrapText="bothSides"/>
            <wp:docPr id="10" name="图片 2" descr="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emf"/>
                    <pic:cNvPicPr/>
                  </pic:nvPicPr>
                  <pic:blipFill>
                    <a:blip r:embed="rId30" cstate="print"/>
                    <a:stretch>
                      <a:fillRect/>
                    </a:stretch>
                  </pic:blipFill>
                  <pic:spPr>
                    <a:xfrm>
                      <a:off x="0" y="0"/>
                      <a:ext cx="1651635" cy="1450340"/>
                    </a:xfrm>
                    <a:prstGeom prst="rect">
                      <a:avLst/>
                    </a:prstGeom>
                  </pic:spPr>
                </pic:pic>
              </a:graphicData>
            </a:graphic>
          </wp:anchor>
        </w:drawing>
      </w:r>
    </w:p>
    <w:p w:rsidR="003C1AC5" w:rsidRPr="00F92AE0" w:rsidRDefault="00275037">
      <w:pPr>
        <w:widowControl/>
        <w:spacing w:line="240" w:lineRule="exact"/>
        <w:jc w:val="left"/>
        <w:rPr>
          <w:rFonts w:ascii="Arial" w:hAnsi="Arial" w:cs="Arial"/>
          <w:color w:val="000000"/>
          <w:kern w:val="0"/>
          <w:sz w:val="18"/>
          <w:szCs w:val="18"/>
          <w:lang w:eastAsia="zh-CN"/>
        </w:rPr>
      </w:pPr>
      <w:r>
        <w:rPr>
          <w:rFonts w:ascii="Arial" w:hAnsi="Arial" w:cs="Arial"/>
          <w:color w:val="000000"/>
          <w:kern w:val="0"/>
          <w:sz w:val="18"/>
          <w:szCs w:val="18"/>
        </w:rPr>
      </w:r>
      <w:r>
        <w:rPr>
          <w:rFonts w:ascii="Arial" w:hAnsi="Arial" w:cs="Arial"/>
          <w:color w:val="000000"/>
          <w:kern w:val="0"/>
          <w:sz w:val="18"/>
          <w:szCs w:val="18"/>
        </w:rPr>
        <w:pict>
          <v:shape id="Text Box 157" o:spid="_x0000_s1080"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7;mso-fit-shape-to-text:t" inset="0,0,0,0">
              <w:txbxContent>
                <w:p w:rsidR="00F92AE0" w:rsidRPr="000951BC" w:rsidRDefault="00F92AE0" w:rsidP="00F92AE0">
                  <w:pPr>
                    <w:pStyle w:val="Overskrift1"/>
                    <w:rPr>
                      <w:rFonts w:eastAsia="Arial Unicode MS"/>
                      <w:bCs/>
                      <w:caps/>
                    </w:rPr>
                  </w:pPr>
                  <w:bookmarkStart w:id="16" w:name="_Toc474836794"/>
                  <w:bookmarkStart w:id="17" w:name="_Toc474844092"/>
                  <w:bookmarkStart w:id="18" w:name="_Toc475026355"/>
                  <w:r>
                    <w:t>RADIO FM</w:t>
                  </w:r>
                  <w:bookmarkEnd w:id="16"/>
                  <w:bookmarkEnd w:id="17"/>
                  <w:bookmarkEnd w:id="18"/>
                </w:p>
              </w:txbxContent>
            </v:textbox>
            <w10:wrap type="none" anchorx="margin"/>
            <w10:anchorlock/>
          </v:shape>
        </w:pict>
      </w:r>
    </w:p>
    <w:p w:rsidR="003C1AC5" w:rsidRPr="00F92AE0" w:rsidRDefault="00CB267E">
      <w:pPr>
        <w:numPr>
          <w:ilvl w:val="0"/>
          <w:numId w:val="5"/>
        </w:numPr>
        <w:spacing w:line="240" w:lineRule="exact"/>
        <w:jc w:val="left"/>
        <w:rPr>
          <w:rFonts w:ascii="Arial" w:hAnsi="Arial" w:cs="Arial"/>
          <w:sz w:val="18"/>
          <w:szCs w:val="18"/>
        </w:rPr>
      </w:pPr>
      <w:r w:rsidRPr="00F92AE0">
        <w:rPr>
          <w:rFonts w:ascii="Arial" w:hAnsi="Arial" w:cs="Arial"/>
          <w:sz w:val="18"/>
        </w:rPr>
        <w:t xml:space="preserve">Naciśnij przycisk „Source” i wybierz Radio. Na czerwonym wyświetlaczu LED pojawi się częstotliwość radiowa FM. </w:t>
      </w:r>
    </w:p>
    <w:p w:rsidR="003C1AC5" w:rsidRPr="00C7765F" w:rsidRDefault="00D46018" w:rsidP="00D46018">
      <w:pPr>
        <w:numPr>
          <w:ilvl w:val="0"/>
          <w:numId w:val="5"/>
        </w:numPr>
        <w:spacing w:line="240" w:lineRule="exact"/>
        <w:jc w:val="left"/>
        <w:rPr>
          <w:rFonts w:ascii="Arial" w:hAnsi="Arial" w:cs="Arial"/>
          <w:sz w:val="18"/>
          <w:szCs w:val="18"/>
        </w:rPr>
      </w:pPr>
      <w:r w:rsidRPr="00F92AE0">
        <w:rPr>
          <w:rFonts w:ascii="Arial" w:hAnsi="Arial" w:cs="Arial"/>
          <w:sz w:val="18"/>
        </w:rPr>
        <w:t>Naciśnij przycisk odtwarzania/pauzy, by automatycznie wyszukać i zapisać.</w:t>
      </w:r>
    </w:p>
    <w:p w:rsidR="00C7765F" w:rsidRPr="00F92AE0" w:rsidRDefault="00C7765F" w:rsidP="00C7765F">
      <w:pPr>
        <w:tabs>
          <w:tab w:val="left" w:pos="284"/>
        </w:tabs>
        <w:spacing w:line="240" w:lineRule="exact"/>
        <w:ind w:left="284"/>
        <w:jc w:val="left"/>
        <w:rPr>
          <w:rFonts w:ascii="Arial" w:hAnsi="Arial" w:cs="Arial"/>
          <w:sz w:val="18"/>
          <w:szCs w:val="18"/>
          <w:lang w:eastAsia="zh-CN"/>
        </w:rPr>
      </w:pPr>
    </w:p>
    <w:p w:rsidR="003C1AC5" w:rsidRPr="00F92AE0" w:rsidRDefault="00CB267E" w:rsidP="0070071E">
      <w:pPr>
        <w:numPr>
          <w:ilvl w:val="0"/>
          <w:numId w:val="5"/>
        </w:numPr>
        <w:spacing w:line="240" w:lineRule="exact"/>
        <w:jc w:val="left"/>
        <w:rPr>
          <w:rFonts w:ascii="Arial" w:hAnsi="Arial" w:cs="Arial"/>
          <w:sz w:val="18"/>
          <w:szCs w:val="18"/>
        </w:rPr>
      </w:pPr>
      <w:r w:rsidRPr="00F92AE0">
        <w:rPr>
          <w:rFonts w:ascii="Arial" w:hAnsi="Arial" w:cs="Arial"/>
          <w:sz w:val="18"/>
        </w:rPr>
        <w:lastRenderedPageBreak/>
        <w:t xml:space="preserve">Naciśnij i przytrzymaj przyciski TU </w:t>
      </w:r>
      <w:r w:rsidRPr="00F92AE0">
        <w:rPr>
          <w:rFonts w:ascii="Arial" w:hAnsi="Arial" w:cs="Arial"/>
        </w:rPr>
        <w:object w:dxaOrig="275" w:dyaOrig="194">
          <v:shape id="_x0000_i1033" type="#_x0000_t75" style="width:11.25pt;height:8.25pt" o:ole="">
            <v:imagedata r:id="rId31" o:title=""/>
          </v:shape>
          <o:OLEObject Type="Embed" ProgID="CorelDraw.Graphic.15" ShapeID="_x0000_i1033" DrawAspect="Content" ObjectID="_1560669027" r:id="rId32"/>
        </w:object>
      </w:r>
      <w:r w:rsidRPr="00F92AE0">
        <w:rPr>
          <w:rFonts w:ascii="Arial" w:hAnsi="Arial" w:cs="Arial"/>
          <w:sz w:val="18"/>
        </w:rPr>
        <w:t xml:space="preserve"> lub TU </w:t>
      </w:r>
      <w:r w:rsidRPr="00F92AE0">
        <w:rPr>
          <w:rFonts w:ascii="Arial" w:hAnsi="Arial" w:cs="Arial"/>
        </w:rPr>
        <w:object w:dxaOrig="275" w:dyaOrig="194">
          <v:shape id="_x0000_i1034" type="#_x0000_t75" style="width:11.25pt;height:8.25pt" o:ole="">
            <v:imagedata r:id="rId33" o:title=""/>
          </v:shape>
          <o:OLEObject Type="Embed" ProgID="CorelDraw.Graphic.15" ShapeID="_x0000_i1034" DrawAspect="Content" ObjectID="_1560669028" r:id="rId34"/>
        </w:object>
      </w:r>
      <w:r w:rsidRPr="00F92AE0">
        <w:rPr>
          <w:rFonts w:ascii="Arial" w:hAnsi="Arial" w:cs="Arial"/>
          <w:sz w:val="18"/>
        </w:rPr>
        <w:t>, by wybrać następną zapisaną stację. Naciśnij na krótko, by dostroić.</w:t>
      </w:r>
    </w:p>
    <w:p w:rsidR="00D878E5" w:rsidRPr="00F92AE0" w:rsidRDefault="00D878E5">
      <w:pPr>
        <w:widowControl/>
        <w:jc w:val="left"/>
        <w:rPr>
          <w:rFonts w:ascii="Arial" w:hAnsi="Arial" w:cs="Arial"/>
          <w:sz w:val="18"/>
          <w:szCs w:val="18"/>
        </w:rPr>
      </w:pPr>
    </w:p>
    <w:p w:rsidR="00D878E5" w:rsidRPr="00F92AE0" w:rsidRDefault="00275037" w:rsidP="00D878E5">
      <w:pPr>
        <w:keepNext/>
        <w:tabs>
          <w:tab w:val="left" w:pos="284"/>
        </w:tabs>
        <w:spacing w:line="240" w:lineRule="exact"/>
        <w:ind w:left="113"/>
        <w:jc w:val="left"/>
        <w:rPr>
          <w:rFonts w:ascii="Arial" w:hAnsi="Arial" w:cs="Arial"/>
          <w:sz w:val="18"/>
          <w:szCs w:val="18"/>
        </w:rPr>
      </w:pPr>
      <w:r>
        <w:rPr>
          <w:rFonts w:ascii="Arial" w:hAnsi="Arial" w:cs="Arial"/>
          <w:sz w:val="18"/>
          <w:szCs w:val="18"/>
        </w:rPr>
      </w:r>
      <w:r>
        <w:rPr>
          <w:rFonts w:ascii="Arial" w:hAnsi="Arial" w:cs="Arial"/>
          <w:sz w:val="18"/>
          <w:szCs w:val="18"/>
        </w:rPr>
        <w:pict>
          <v:shape id="Text Box 166" o:spid="_x0000_s1077"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6;mso-fit-shape-to-text:t" inset="0,0,0,0">
              <w:txbxContent>
                <w:p w:rsidR="0026720B" w:rsidRPr="000951BC" w:rsidRDefault="0026720B" w:rsidP="0026720B">
                  <w:pPr>
                    <w:pStyle w:val="Overskrift1"/>
                    <w:rPr>
                      <w:rFonts w:eastAsia="Arial Unicode MS"/>
                      <w:bCs/>
                      <w:caps/>
                    </w:rPr>
                  </w:pPr>
                  <w:bookmarkStart w:id="19" w:name="_Toc474836795"/>
                  <w:bookmarkStart w:id="20" w:name="_Toc474844093"/>
                  <w:bookmarkStart w:id="21" w:name="_Toc475026356"/>
                  <w:r>
                    <w:t>PORT USB</w:t>
                  </w:r>
                  <w:bookmarkEnd w:id="19"/>
                  <w:bookmarkEnd w:id="20"/>
                  <w:bookmarkEnd w:id="21"/>
                </w:p>
              </w:txbxContent>
            </v:textbox>
            <w10:wrap type="none" anchorx="margin" anchory="margin"/>
            <w10:anchorlock/>
          </v:shape>
        </w:pict>
      </w:r>
    </w:p>
    <w:tbl>
      <w:tblPr>
        <w:tblStyle w:val="Tabel-Git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374"/>
      </w:tblGrid>
      <w:tr w:rsidR="00D878E5" w:rsidRPr="00F92AE0" w:rsidTr="00A55F37">
        <w:tc>
          <w:tcPr>
            <w:tcW w:w="3828" w:type="dxa"/>
          </w:tcPr>
          <w:p w:rsidR="00D878E5" w:rsidRPr="00F92AE0" w:rsidRDefault="00D878E5" w:rsidP="00D43A8A">
            <w:pPr>
              <w:numPr>
                <w:ilvl w:val="0"/>
                <w:numId w:val="6"/>
              </w:numPr>
              <w:spacing w:line="260" w:lineRule="exact"/>
              <w:ind w:left="283" w:hanging="170"/>
              <w:jc w:val="left"/>
              <w:rPr>
                <w:rFonts w:ascii="Arial" w:hAnsi="Arial" w:cs="Arial"/>
                <w:sz w:val="18"/>
                <w:szCs w:val="18"/>
              </w:rPr>
            </w:pPr>
            <w:r w:rsidRPr="00F92AE0">
              <w:rPr>
                <w:rFonts w:ascii="Arial" w:hAnsi="Arial" w:cs="Arial"/>
                <w:sz w:val="18"/>
              </w:rPr>
              <w:t xml:space="preserve">Naciśnij przycisk „Source” i wybierz USB. Na czerwonym wyświetlaczu LED pojawi się USB. </w:t>
            </w:r>
          </w:p>
          <w:p w:rsidR="00D878E5" w:rsidRPr="00F92AE0" w:rsidRDefault="00D878E5" w:rsidP="00D43A8A">
            <w:pPr>
              <w:numPr>
                <w:ilvl w:val="0"/>
                <w:numId w:val="6"/>
              </w:numPr>
              <w:spacing w:line="260" w:lineRule="exact"/>
              <w:ind w:left="283" w:hanging="170"/>
              <w:rPr>
                <w:rFonts w:ascii="Arial" w:hAnsi="Arial" w:cs="Arial"/>
                <w:sz w:val="18"/>
                <w:szCs w:val="18"/>
              </w:rPr>
            </w:pPr>
            <w:r w:rsidRPr="00F92AE0">
              <w:rPr>
                <w:rFonts w:ascii="Arial" w:hAnsi="Arial" w:cs="Arial"/>
                <w:sz w:val="18"/>
              </w:rPr>
              <w:t xml:space="preserve">Wsuń pamięć USB. </w:t>
            </w:r>
          </w:p>
          <w:p w:rsidR="00D46018" w:rsidRPr="00F92AE0" w:rsidRDefault="00D46018" w:rsidP="00D43A8A">
            <w:pPr>
              <w:numPr>
                <w:ilvl w:val="0"/>
                <w:numId w:val="6"/>
              </w:numPr>
              <w:spacing w:line="260" w:lineRule="exact"/>
              <w:ind w:left="283" w:hanging="170"/>
              <w:rPr>
                <w:rFonts w:ascii="Arial" w:hAnsi="Arial" w:cs="Arial"/>
                <w:sz w:val="18"/>
                <w:szCs w:val="18"/>
              </w:rPr>
            </w:pPr>
            <w:r w:rsidRPr="00F92AE0">
              <w:rPr>
                <w:rFonts w:ascii="Arial" w:hAnsi="Arial" w:cs="Arial"/>
                <w:sz w:val="18"/>
              </w:rPr>
              <w:t xml:space="preserve">Wybierz swoją ulubioną muzykę, naciskając TU </w:t>
            </w:r>
            <w:r w:rsidRPr="00F92AE0">
              <w:rPr>
                <w:rFonts w:ascii="Arial" w:hAnsi="Arial" w:cs="Arial"/>
              </w:rPr>
              <w:object w:dxaOrig="275" w:dyaOrig="194">
                <v:shape id="_x0000_i1036" type="#_x0000_t75" style="width:11.25pt;height:8.25pt" o:ole="">
                  <v:imagedata r:id="rId31" o:title=""/>
                </v:shape>
                <o:OLEObject Type="Embed" ProgID="CorelDraw.Graphic.15" ShapeID="_x0000_i1036" DrawAspect="Content" ObjectID="_1560669029" r:id="rId35"/>
              </w:object>
            </w:r>
            <w:r w:rsidRPr="00F92AE0">
              <w:rPr>
                <w:rFonts w:ascii="Arial" w:hAnsi="Arial" w:cs="Arial"/>
                <w:sz w:val="18"/>
              </w:rPr>
              <w:t xml:space="preserve"> lub TU</w:t>
            </w:r>
            <w:r w:rsidRPr="00F92AE0">
              <w:rPr>
                <w:rFonts w:ascii="Arial" w:hAnsi="Arial" w:cs="Arial"/>
              </w:rPr>
              <w:object w:dxaOrig="275" w:dyaOrig="194">
                <v:shape id="_x0000_i1037" type="#_x0000_t75" style="width:11.25pt;height:8.25pt" o:ole="">
                  <v:imagedata r:id="rId33" o:title=""/>
                </v:shape>
                <o:OLEObject Type="Embed" ProgID="CorelDraw.Graphic.15" ShapeID="_x0000_i1037" DrawAspect="Content" ObjectID="_1560669030" r:id="rId36"/>
              </w:object>
            </w:r>
            <w:r w:rsidRPr="00F92AE0">
              <w:rPr>
                <w:rFonts w:ascii="Arial" w:hAnsi="Arial" w:cs="Arial"/>
                <w:sz w:val="18"/>
              </w:rPr>
              <w:t>.</w:t>
            </w:r>
          </w:p>
          <w:p w:rsidR="00D878E5" w:rsidRPr="00F92AE0" w:rsidRDefault="00D878E5" w:rsidP="00D43A8A">
            <w:pPr>
              <w:widowControl/>
              <w:numPr>
                <w:ilvl w:val="0"/>
                <w:numId w:val="6"/>
              </w:numPr>
              <w:tabs>
                <w:tab w:val="clear" w:pos="284"/>
              </w:tabs>
              <w:spacing w:line="260" w:lineRule="exact"/>
              <w:ind w:left="283" w:hanging="170"/>
              <w:jc w:val="left"/>
              <w:rPr>
                <w:rFonts w:ascii="Arial" w:hAnsi="Arial" w:cs="Arial"/>
                <w:color w:val="000000"/>
                <w:kern w:val="0"/>
                <w:sz w:val="18"/>
                <w:szCs w:val="18"/>
              </w:rPr>
            </w:pPr>
            <w:r w:rsidRPr="00F92AE0">
              <w:rPr>
                <w:rFonts w:ascii="Arial" w:hAnsi="Arial" w:cs="Arial"/>
                <w:color w:val="000000"/>
                <w:kern w:val="0"/>
                <w:sz w:val="18"/>
              </w:rPr>
              <w:t xml:space="preserve">Naciśnij „REP”, by powtórzyć jeden raz bieżącą piosenkę. Naciśnij ponownie „REP”, by powtórzyć wszystkie piosenki. </w:t>
            </w:r>
            <w:r w:rsidRPr="00F92AE0">
              <w:rPr>
                <w:rFonts w:ascii="Arial" w:hAnsi="Arial" w:cs="Arial"/>
                <w:sz w:val="18"/>
              </w:rPr>
              <w:t>Naciśnij przycisk trzy razy, by wejść do trybu losowego odtwarzania.</w:t>
            </w:r>
          </w:p>
        </w:tc>
        <w:tc>
          <w:tcPr>
            <w:tcW w:w="3374" w:type="dxa"/>
          </w:tcPr>
          <w:p w:rsidR="00D878E5" w:rsidRPr="00F92AE0" w:rsidRDefault="00D878E5" w:rsidP="00D878E5">
            <w:pPr>
              <w:keepNext/>
              <w:tabs>
                <w:tab w:val="left" w:pos="284"/>
              </w:tabs>
              <w:jc w:val="right"/>
              <w:rPr>
                <w:rFonts w:ascii="Arial" w:hAnsi="Arial" w:cs="Arial"/>
                <w:sz w:val="18"/>
                <w:szCs w:val="18"/>
              </w:rPr>
            </w:pPr>
            <w:r w:rsidRPr="00F92AE0">
              <w:rPr>
                <w:rFonts w:ascii="Arial" w:hAnsi="Arial" w:cs="Arial"/>
                <w:noProof/>
                <w:sz w:val="18"/>
                <w:szCs w:val="18"/>
                <w:lang w:val="en-US" w:eastAsia="en-US" w:bidi="ar-SA"/>
              </w:rPr>
              <w:drawing>
                <wp:inline distT="0" distB="0" distL="0" distR="0">
                  <wp:extent cx="2006819" cy="1316421"/>
                  <wp:effectExtent l="19050" t="0" r="0" b="0"/>
                  <wp:docPr id="5" name="图片 4" descr="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mf"/>
                          <pic:cNvPicPr/>
                        </pic:nvPicPr>
                        <pic:blipFill>
                          <a:blip r:embed="rId37" cstate="print"/>
                          <a:srcRect t="-14384"/>
                          <a:stretch>
                            <a:fillRect/>
                          </a:stretch>
                        </pic:blipFill>
                        <pic:spPr>
                          <a:xfrm>
                            <a:off x="0" y="0"/>
                            <a:ext cx="2006819" cy="1316421"/>
                          </a:xfrm>
                          <a:prstGeom prst="rect">
                            <a:avLst/>
                          </a:prstGeom>
                        </pic:spPr>
                      </pic:pic>
                    </a:graphicData>
                  </a:graphic>
                </wp:inline>
              </w:drawing>
            </w:r>
          </w:p>
        </w:tc>
      </w:tr>
    </w:tbl>
    <w:p w:rsidR="00A55F37" w:rsidRPr="00A55F37" w:rsidRDefault="00A55F37" w:rsidP="00A55F37">
      <w:pPr>
        <w:spacing w:line="240" w:lineRule="exact"/>
        <w:ind w:leftChars="100" w:left="210"/>
        <w:rPr>
          <w:rFonts w:ascii="Arial" w:hAnsi="Arial" w:cs="Arial"/>
          <w:b/>
          <w:sz w:val="18"/>
          <w:bdr w:val="single" w:sz="4" w:space="0" w:color="auto"/>
        </w:rPr>
      </w:pPr>
      <w:r w:rsidRPr="00A55F37">
        <w:rPr>
          <w:rFonts w:ascii="Arial" w:hAnsi="Arial" w:cs="Arial"/>
          <w:b/>
          <w:sz w:val="18"/>
          <w:bdr w:val="single" w:sz="4" w:space="0" w:color="auto"/>
        </w:rPr>
        <w:t xml:space="preserve">Jeśli urządzenie odtwarza w trybie Bluetooth „BT”, to automatycznie przełączy się do trybu USB, jeśli podłączony zostanie napęd USB. </w:t>
      </w:r>
    </w:p>
    <w:p w:rsidR="003C1AC5" w:rsidRPr="00F92AE0" w:rsidRDefault="003C1AC5">
      <w:pPr>
        <w:spacing w:line="240" w:lineRule="exact"/>
        <w:rPr>
          <w:rFonts w:ascii="Arial" w:hAnsi="Arial" w:cs="Arial"/>
          <w:b/>
          <w:sz w:val="18"/>
          <w:szCs w:val="18"/>
          <w:bdr w:val="single" w:sz="4" w:space="0" w:color="auto"/>
        </w:rPr>
      </w:pPr>
    </w:p>
    <w:p w:rsidR="003C1AC5" w:rsidRPr="00F92AE0" w:rsidRDefault="00D46018" w:rsidP="00A55F37">
      <w:pPr>
        <w:spacing w:line="260" w:lineRule="exact"/>
        <w:ind w:leftChars="100" w:left="210"/>
        <w:rPr>
          <w:rFonts w:ascii="Arial" w:hAnsi="Arial" w:cs="Arial"/>
          <w:sz w:val="18"/>
          <w:szCs w:val="18"/>
        </w:rPr>
      </w:pPr>
      <w:r w:rsidRPr="00F92AE0">
        <w:rPr>
          <w:rFonts w:ascii="Arial" w:hAnsi="Arial" w:cs="Arial"/>
          <w:b/>
          <w:sz w:val="18"/>
          <w:u w:val="single"/>
        </w:rPr>
        <w:t xml:space="preserve">Ważne: </w:t>
      </w:r>
      <w:r w:rsidRPr="00F92AE0">
        <w:rPr>
          <w:rFonts w:ascii="Arial" w:hAnsi="Arial" w:cs="Arial"/>
          <w:sz w:val="18"/>
        </w:rPr>
        <w:t>Port USB przeznaczony jest wyłącznie do przesyłania danych. Inne urządzenia nie mogą być używane z tym złączem USB. Korzystanie z przedłużacza USB nie jest zalecane.</w:t>
      </w:r>
    </w:p>
    <w:p w:rsidR="0099562F" w:rsidRPr="00F92AE0" w:rsidRDefault="0099562F">
      <w:pPr>
        <w:widowControl/>
        <w:jc w:val="left"/>
        <w:rPr>
          <w:rFonts w:ascii="Arial" w:hAnsi="Arial" w:cs="Arial"/>
          <w:color w:val="000000"/>
          <w:kern w:val="0"/>
          <w:sz w:val="18"/>
          <w:szCs w:val="18"/>
          <w:lang w:eastAsia="zh-CN"/>
        </w:rPr>
      </w:pPr>
    </w:p>
    <w:p w:rsidR="003C1AC5" w:rsidRPr="00F92AE0" w:rsidRDefault="00275037">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3" o:spid="_x0000_s1074"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3;mso-fit-shape-to-text:t" inset="0,0,0,0">
              <w:txbxContent>
                <w:p w:rsidR="0026720B" w:rsidRPr="000951BC" w:rsidRDefault="0026720B" w:rsidP="0026720B">
                  <w:pPr>
                    <w:pStyle w:val="Overskrift1"/>
                    <w:rPr>
                      <w:rFonts w:eastAsia="Arial Unicode MS"/>
                      <w:bCs/>
                      <w:caps/>
                    </w:rPr>
                  </w:pPr>
                  <w:bookmarkStart w:id="22" w:name="_Toc474836796"/>
                  <w:bookmarkStart w:id="23" w:name="_Toc474844094"/>
                  <w:bookmarkStart w:id="24" w:name="_Toc475026357"/>
                  <w:r>
                    <w:t>WEJŚCIE LINIOWE</w:t>
                  </w:r>
                  <w:bookmarkEnd w:id="22"/>
                  <w:bookmarkEnd w:id="23"/>
                  <w:bookmarkEnd w:id="24"/>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374"/>
      </w:tblGrid>
      <w:tr w:rsidR="00A55F37" w:rsidRPr="00F92AE0" w:rsidTr="00D878E5">
        <w:tc>
          <w:tcPr>
            <w:tcW w:w="3794" w:type="dxa"/>
          </w:tcPr>
          <w:p w:rsidR="00D878E5" w:rsidRPr="00F92AE0" w:rsidRDefault="00D878E5" w:rsidP="00D43A8A">
            <w:pPr>
              <w:numPr>
                <w:ilvl w:val="0"/>
                <w:numId w:val="7"/>
              </w:numPr>
              <w:spacing w:line="260" w:lineRule="exact"/>
              <w:ind w:left="283" w:hanging="170"/>
              <w:rPr>
                <w:rFonts w:ascii="Arial" w:hAnsi="Arial" w:cs="Arial"/>
                <w:sz w:val="18"/>
                <w:szCs w:val="18"/>
              </w:rPr>
            </w:pPr>
            <w:r w:rsidRPr="00F92AE0">
              <w:rPr>
                <w:rFonts w:ascii="Arial" w:hAnsi="Arial" w:cs="Arial"/>
                <w:sz w:val="18"/>
              </w:rPr>
              <w:t xml:space="preserve">Naciśnij przycisk „Source” i wybierz LINE. Na czerwonym wyświetlaczu LED pojawi się LINE. </w:t>
            </w:r>
          </w:p>
          <w:p w:rsidR="00D878E5" w:rsidRPr="00F92AE0" w:rsidRDefault="00D878E5" w:rsidP="00D43A8A">
            <w:pPr>
              <w:numPr>
                <w:ilvl w:val="0"/>
                <w:numId w:val="7"/>
              </w:numPr>
              <w:spacing w:line="260" w:lineRule="exact"/>
              <w:ind w:left="283" w:hanging="170"/>
              <w:rPr>
                <w:rFonts w:ascii="Arial" w:hAnsi="Arial" w:cs="Arial"/>
                <w:sz w:val="18"/>
                <w:szCs w:val="18"/>
              </w:rPr>
            </w:pPr>
            <w:r w:rsidRPr="00F92AE0">
              <w:rPr>
                <w:rFonts w:ascii="Arial" w:hAnsi="Arial" w:cs="Arial"/>
                <w:sz w:val="18"/>
              </w:rPr>
              <w:t xml:space="preserve">Podłącz kabel 3,5 mm do wejścia liniowego LINE z tyłu urządzenia, a przejdzie ono do trybu LINE IN. </w:t>
            </w:r>
          </w:p>
          <w:p w:rsidR="00D878E5" w:rsidRPr="00F92AE0" w:rsidRDefault="00D878E5" w:rsidP="00D43A8A">
            <w:pPr>
              <w:numPr>
                <w:ilvl w:val="0"/>
                <w:numId w:val="7"/>
              </w:numPr>
              <w:spacing w:line="260" w:lineRule="exact"/>
              <w:ind w:left="283" w:hanging="170"/>
              <w:rPr>
                <w:rFonts w:ascii="Arial" w:hAnsi="Arial" w:cs="Arial"/>
                <w:color w:val="000000"/>
                <w:kern w:val="0"/>
                <w:sz w:val="18"/>
                <w:szCs w:val="18"/>
              </w:rPr>
            </w:pPr>
            <w:r w:rsidRPr="00F92AE0">
              <w:rPr>
                <w:rFonts w:ascii="Arial" w:hAnsi="Arial" w:cs="Arial"/>
                <w:sz w:val="18"/>
              </w:rPr>
              <w:t>Możesz podłączyć jakiekolwiek urządzenie audio wyposażone we wtyczkę wyjścia 3,5 mm i odtwarzać jakiekolwiek audio z podłączonego urządzenia.</w:t>
            </w:r>
          </w:p>
        </w:tc>
        <w:tc>
          <w:tcPr>
            <w:tcW w:w="3374" w:type="dxa"/>
          </w:tcPr>
          <w:p w:rsidR="00D878E5" w:rsidRPr="00F92AE0" w:rsidRDefault="00D878E5" w:rsidP="00D878E5">
            <w:pPr>
              <w:widowControl/>
              <w:jc w:val="right"/>
              <w:rPr>
                <w:rFonts w:ascii="Arial" w:hAnsi="Arial" w:cs="Arial"/>
                <w:color w:val="000000"/>
                <w:kern w:val="0"/>
                <w:sz w:val="18"/>
                <w:szCs w:val="18"/>
              </w:rPr>
            </w:pPr>
            <w:r w:rsidRPr="00F92AE0">
              <w:rPr>
                <w:rFonts w:ascii="Arial" w:hAnsi="Arial" w:cs="Arial"/>
                <w:noProof/>
                <w:sz w:val="18"/>
                <w:szCs w:val="18"/>
                <w:lang w:val="en-US" w:eastAsia="en-US" w:bidi="ar-SA"/>
              </w:rPr>
              <w:drawing>
                <wp:inline distT="0" distB="0" distL="0" distR="0">
                  <wp:extent cx="1797862" cy="1710559"/>
                  <wp:effectExtent l="19050" t="0" r="0" b="0"/>
                  <wp:docPr id="6" name="图片 5" descr="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emf"/>
                          <pic:cNvPicPr/>
                        </pic:nvPicPr>
                        <pic:blipFill>
                          <a:blip r:embed="rId38" cstate="print"/>
                          <a:srcRect r="-9345"/>
                          <a:stretch>
                            <a:fillRect/>
                          </a:stretch>
                        </pic:blipFill>
                        <pic:spPr>
                          <a:xfrm>
                            <a:off x="0" y="0"/>
                            <a:ext cx="1797862" cy="1710559"/>
                          </a:xfrm>
                          <a:prstGeom prst="rect">
                            <a:avLst/>
                          </a:prstGeom>
                        </pic:spPr>
                      </pic:pic>
                    </a:graphicData>
                  </a:graphic>
                </wp:inline>
              </w:drawing>
            </w:r>
          </w:p>
        </w:tc>
      </w:tr>
    </w:tbl>
    <w:p w:rsidR="00D43A8A" w:rsidRPr="00F92AE0" w:rsidRDefault="00D43A8A">
      <w:pPr>
        <w:spacing w:line="240" w:lineRule="exact"/>
        <w:ind w:leftChars="150" w:left="315"/>
        <w:rPr>
          <w:rFonts w:ascii="Arial" w:hAnsi="Arial" w:cs="Arial"/>
          <w:b/>
          <w:sz w:val="18"/>
          <w:szCs w:val="18"/>
          <w:bdr w:val="single" w:sz="4" w:space="0" w:color="auto"/>
        </w:rPr>
      </w:pPr>
    </w:p>
    <w:p w:rsidR="00A55F37" w:rsidRDefault="00A55F37" w:rsidP="00F92AE0">
      <w:pPr>
        <w:widowControl/>
        <w:jc w:val="left"/>
        <w:rPr>
          <w:rFonts w:ascii="Arial" w:hAnsi="Arial" w:cs="Arial"/>
          <w:b/>
          <w:sz w:val="18"/>
          <w:szCs w:val="18"/>
          <w:bdr w:val="single" w:sz="4" w:space="0" w:color="auto"/>
          <w:lang w:eastAsia="zh-CN"/>
        </w:rPr>
      </w:pPr>
    </w:p>
    <w:p w:rsidR="00A55F37" w:rsidRDefault="00A55F37" w:rsidP="00F92AE0">
      <w:pPr>
        <w:widowControl/>
        <w:jc w:val="left"/>
        <w:rPr>
          <w:rFonts w:ascii="Arial" w:hAnsi="Arial" w:cs="Arial"/>
          <w:b/>
          <w:sz w:val="18"/>
          <w:szCs w:val="18"/>
          <w:bdr w:val="single" w:sz="4" w:space="0" w:color="auto"/>
          <w:lang w:eastAsia="zh-CN"/>
        </w:rPr>
      </w:pPr>
    </w:p>
    <w:p w:rsidR="00A55F37" w:rsidRDefault="00A55F37" w:rsidP="00F92AE0">
      <w:pPr>
        <w:widowControl/>
        <w:jc w:val="left"/>
        <w:rPr>
          <w:rFonts w:ascii="Arial" w:hAnsi="Arial" w:cs="Arial"/>
          <w:b/>
          <w:sz w:val="18"/>
          <w:szCs w:val="18"/>
          <w:bdr w:val="single" w:sz="4" w:space="0" w:color="auto"/>
          <w:lang w:eastAsia="zh-CN"/>
        </w:rPr>
      </w:pPr>
    </w:p>
    <w:p w:rsidR="00A55F37" w:rsidRPr="00A55F37" w:rsidRDefault="00275037" w:rsidP="00A55F37">
      <w:pPr>
        <w:numPr>
          <w:ilvl w:val="0"/>
          <w:numId w:val="18"/>
        </w:numPr>
        <w:spacing w:line="240" w:lineRule="exact"/>
        <w:rPr>
          <w:rFonts w:ascii="Arial" w:hAnsi="Arial" w:cs="Arial"/>
          <w:noProof/>
          <w:sz w:val="18"/>
          <w:szCs w:val="18"/>
        </w:rPr>
      </w:pPr>
      <w:r>
        <w:rPr>
          <w:rFonts w:ascii="Arial" w:hAnsi="Arial" w:cs="Arial"/>
          <w:b/>
          <w:noProof/>
          <w:sz w:val="18"/>
          <w:szCs w:val="18"/>
          <w:lang w:val="en-US" w:eastAsia="zh-CN" w:bidi="ar-SA"/>
        </w:rPr>
        <w:lastRenderedPageBreak/>
        <w:pict>
          <v:shape id="_x0000_s1070" type="#_x0000_t202" style="position:absolute;left:0;text-align:left;margin-left:0;margin-top:0;width:348.35pt;height:12pt;z-index:251692032;mso-position-horizontal:left;mso-position-horizontal-relative:margin;mso-position-vertical:top;mso-position-vertical-relative:margin" fillcolor="black" stroked="f" strokeweight="0">
            <v:fill color2="fill lighten(0)" rotate="t" angle="-90" method="linear sigma" focus="100%" type="gradient"/>
            <v:textbox style="mso-next-textbox:#_x0000_s1070;mso-fit-shape-to-text:t" inset="0,0,0,0">
              <w:txbxContent>
                <w:p w:rsidR="00A55F37" w:rsidRPr="00A55F37" w:rsidRDefault="00A55F37" w:rsidP="00A55F37">
                  <w:pPr>
                    <w:spacing w:line="240" w:lineRule="exact"/>
                    <w:ind w:firstLineChars="50" w:firstLine="90"/>
                    <w:jc w:val="left"/>
                    <w:rPr>
                      <w:rFonts w:ascii="Arial" w:eastAsia="Arial Unicode MS" w:hAnsi="Arial" w:cs="Arial"/>
                      <w:b/>
                      <w:bCs/>
                      <w:caps/>
                      <w:color w:val="FFFFFF" w:themeColor="background1"/>
                      <w:sz w:val="18"/>
                      <w:szCs w:val="18"/>
                    </w:rPr>
                  </w:pPr>
                  <w:r w:rsidRPr="00A55F37">
                    <w:rPr>
                      <w:rFonts w:ascii="Arial" w:hAnsi="Arial"/>
                      <w:b/>
                      <w:color w:val="FFFFFF" w:themeColor="background1"/>
                      <w:sz w:val="18"/>
                    </w:rPr>
                    <w:t>ŁADOWAIE SMARTFONÓW/TABLETÓW</w:t>
                  </w:r>
                </w:p>
              </w:txbxContent>
            </v:textbox>
            <w10:wrap type="square" anchorx="margin" anchory="margin"/>
          </v:shape>
        </w:pict>
      </w:r>
      <w:r w:rsidR="00A55F37" w:rsidRPr="00A55F37">
        <w:rPr>
          <w:rFonts w:ascii="Arial" w:hAnsi="Arial"/>
          <w:noProof/>
          <w:sz w:val="18"/>
        </w:rPr>
        <w:t xml:space="preserve">Ładowanie smartfona działa zarówno na zasilanie AC, jak i DC. </w:t>
      </w:r>
      <w:r w:rsidR="00A55F37" w:rsidRPr="00A55F37">
        <w:rPr>
          <w:noProof/>
          <w:lang w:val="en-US" w:eastAsia="en-US" w:bidi="ar-SA"/>
        </w:rPr>
        <w:drawing>
          <wp:anchor distT="0" distB="0" distL="114300" distR="114300" simplePos="0" relativeHeight="251691008" behindDoc="0" locked="1" layoutInCell="1" allowOverlap="0">
            <wp:simplePos x="0" y="0"/>
            <wp:positionH relativeFrom="column">
              <wp:posOffset>2115820</wp:posOffset>
            </wp:positionH>
            <wp:positionV relativeFrom="paragraph">
              <wp:posOffset>277495</wp:posOffset>
            </wp:positionV>
            <wp:extent cx="2251075" cy="1397635"/>
            <wp:effectExtent l="19050" t="0" r="0" b="0"/>
            <wp:wrapSquare wrapText="bothSides"/>
            <wp:docPr id="45" name="图片 45" descr="IK651M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K651MF -3"/>
                    <pic:cNvPicPr>
                      <a:picLocks noChangeAspect="1" noChangeArrowheads="1"/>
                    </pic:cNvPicPr>
                  </pic:nvPicPr>
                  <pic:blipFill>
                    <a:blip r:embed="rId39" cstate="print"/>
                    <a:srcRect t="-6110" b="-4356"/>
                    <a:stretch>
                      <a:fillRect/>
                    </a:stretch>
                  </pic:blipFill>
                  <pic:spPr bwMode="auto">
                    <a:xfrm>
                      <a:off x="0" y="0"/>
                      <a:ext cx="2251075" cy="1397635"/>
                    </a:xfrm>
                    <a:prstGeom prst="rect">
                      <a:avLst/>
                    </a:prstGeom>
                    <a:noFill/>
                  </pic:spPr>
                </pic:pic>
              </a:graphicData>
            </a:graphic>
          </wp:anchor>
        </w:drawing>
      </w:r>
    </w:p>
    <w:p w:rsidR="00A55F37" w:rsidRPr="00A55F37" w:rsidRDefault="00A55F37" w:rsidP="00A55F37">
      <w:pPr>
        <w:spacing w:line="240" w:lineRule="exact"/>
        <w:ind w:left="284"/>
        <w:rPr>
          <w:rFonts w:ascii="Arial" w:hAnsi="Arial" w:cs="Arial"/>
          <w:b/>
          <w:sz w:val="18"/>
          <w:szCs w:val="18"/>
          <w:bdr w:val="single" w:sz="4" w:space="0" w:color="auto"/>
        </w:rPr>
      </w:pPr>
      <w:r w:rsidRPr="00A55F37">
        <w:rPr>
          <w:rFonts w:ascii="Arial" w:hAnsi="Arial"/>
          <w:b/>
          <w:noProof/>
          <w:sz w:val="18"/>
          <w:bdr w:val="single" w:sz="4" w:space="0" w:color="auto"/>
        </w:rPr>
        <w:t xml:space="preserve">OSTROŻNIE: </w:t>
      </w:r>
      <w:r w:rsidRPr="00A55F37">
        <w:rPr>
          <w:rFonts w:ascii="Arial" w:hAnsi="Arial"/>
          <w:noProof/>
          <w:sz w:val="18"/>
          <w:bdr w:val="single" w:sz="4" w:space="0" w:color="auto"/>
        </w:rPr>
        <w:t>Gdy zapali się czerwony wskaźnik akumulatora, to znaczy, że urządzenie musi być naładowane, a ładowanie smartfona może być przeprowadzone wyłącznie przez adapter zasilania AC.</w:t>
      </w:r>
    </w:p>
    <w:p w:rsidR="00A55F37" w:rsidRPr="00A55F37" w:rsidRDefault="00A55F37" w:rsidP="00A55F37">
      <w:pPr>
        <w:numPr>
          <w:ilvl w:val="0"/>
          <w:numId w:val="18"/>
        </w:numPr>
        <w:spacing w:line="240" w:lineRule="exact"/>
        <w:rPr>
          <w:rFonts w:ascii="Arial" w:hAnsi="Arial" w:cs="Arial"/>
          <w:sz w:val="18"/>
          <w:szCs w:val="18"/>
        </w:rPr>
      </w:pPr>
      <w:r w:rsidRPr="00A55F37">
        <w:rPr>
          <w:rFonts w:ascii="Arial" w:hAnsi="Arial"/>
          <w:sz w:val="18"/>
        </w:rPr>
        <w:t>Podłącz adapter zasilania AC do gniazda ściennego.</w:t>
      </w:r>
    </w:p>
    <w:p w:rsidR="00A55F37" w:rsidRPr="00A55F37" w:rsidRDefault="00A55F37" w:rsidP="00A55F37">
      <w:pPr>
        <w:numPr>
          <w:ilvl w:val="0"/>
          <w:numId w:val="18"/>
        </w:numPr>
        <w:spacing w:line="240" w:lineRule="exact"/>
        <w:rPr>
          <w:rFonts w:ascii="Arial" w:hAnsi="Arial" w:cs="Arial"/>
          <w:sz w:val="18"/>
          <w:szCs w:val="18"/>
        </w:rPr>
      </w:pPr>
      <w:r w:rsidRPr="00A55F37">
        <w:rPr>
          <w:rFonts w:ascii="Arial" w:hAnsi="Arial"/>
          <w:sz w:val="18"/>
        </w:rPr>
        <w:t xml:space="preserve">Podłącz swój kabel ładowania przez USB od smartfona/tabletu do bocznego panelu oznaczonego „Ładowarka 1 A”. </w:t>
      </w:r>
    </w:p>
    <w:p w:rsidR="00A55F37" w:rsidRPr="00A55F37" w:rsidRDefault="00A55F37" w:rsidP="00A55F37">
      <w:pPr>
        <w:numPr>
          <w:ilvl w:val="0"/>
          <w:numId w:val="18"/>
        </w:numPr>
        <w:spacing w:line="240" w:lineRule="exact"/>
        <w:jc w:val="left"/>
        <w:rPr>
          <w:rFonts w:ascii="Arial" w:hAnsi="Arial" w:cs="Arial"/>
          <w:sz w:val="18"/>
          <w:szCs w:val="18"/>
        </w:rPr>
      </w:pPr>
      <w:r w:rsidRPr="00A55F37">
        <w:rPr>
          <w:rFonts w:ascii="Arial" w:hAnsi="Arial"/>
          <w:sz w:val="18"/>
        </w:rPr>
        <w:t xml:space="preserve">Podłącz kabel ładowania do smartfona/tabletu. Rozpocznie się ładowanie. </w:t>
      </w:r>
    </w:p>
    <w:p w:rsidR="00A55F37" w:rsidRPr="00A55F37" w:rsidRDefault="00A55F37" w:rsidP="00A55F37">
      <w:pPr>
        <w:numPr>
          <w:ilvl w:val="0"/>
          <w:numId w:val="18"/>
        </w:numPr>
        <w:spacing w:line="240" w:lineRule="exact"/>
        <w:rPr>
          <w:rFonts w:ascii="Arial" w:hAnsi="Arial" w:cs="Arial"/>
          <w:sz w:val="18"/>
          <w:szCs w:val="18"/>
        </w:rPr>
      </w:pPr>
      <w:r w:rsidRPr="00A55F37">
        <w:rPr>
          <w:rFonts w:ascii="Arial" w:hAnsi="Arial"/>
          <w:sz w:val="18"/>
        </w:rPr>
        <w:t xml:space="preserve">Odłącz kabel ładowania USB, gdy smartfon/tablet jest w pełni naładowany. </w:t>
      </w:r>
    </w:p>
    <w:p w:rsidR="00A55F37" w:rsidRDefault="00A55F37" w:rsidP="00A55F37">
      <w:pPr>
        <w:spacing w:line="240" w:lineRule="exact"/>
        <w:ind w:left="284"/>
        <w:rPr>
          <w:rFonts w:ascii="Arial" w:hAnsi="Arial"/>
          <w:b/>
          <w:sz w:val="18"/>
          <w:bdr w:val="single" w:sz="4" w:space="0" w:color="auto"/>
          <w:lang w:eastAsia="zh-CN"/>
        </w:rPr>
      </w:pPr>
      <w:r w:rsidRPr="00A55F37">
        <w:rPr>
          <w:rFonts w:ascii="Arial" w:hAnsi="Arial"/>
          <w:b/>
          <w:sz w:val="18"/>
          <w:bdr w:val="single" w:sz="4" w:space="0" w:color="auto"/>
        </w:rPr>
        <w:t>Wtyczka jest przeznaczona wyłącznie do ładowania urządzeń wymagających 5 V i 1 A. W przeciwnym razie może wystąpić uszkodzenie.</w:t>
      </w:r>
    </w:p>
    <w:p w:rsidR="00A55F37" w:rsidRDefault="00A55F37" w:rsidP="00A55F37">
      <w:pPr>
        <w:spacing w:line="240" w:lineRule="exact"/>
        <w:rPr>
          <w:rFonts w:ascii="Arial" w:hAnsi="Arial"/>
          <w:b/>
          <w:sz w:val="18"/>
          <w:bdr w:val="single" w:sz="4" w:space="0" w:color="auto"/>
          <w:lang w:eastAsia="zh-CN"/>
        </w:rPr>
      </w:pPr>
    </w:p>
    <w:p w:rsidR="00A55F37" w:rsidRPr="00A55F37" w:rsidRDefault="00275037" w:rsidP="00A55F37">
      <w:pPr>
        <w:widowControl/>
        <w:jc w:val="left"/>
        <w:rPr>
          <w:rFonts w:ascii="Arial" w:hAnsi="Arial" w:cs="Arial"/>
          <w:b/>
          <w:sz w:val="18"/>
          <w:szCs w:val="18"/>
          <w:bdr w:val="single" w:sz="4" w:space="0" w:color="auto"/>
          <w:lang w:eastAsia="zh-CN"/>
        </w:rPr>
      </w:pPr>
      <w:r>
        <w:rPr>
          <w:rFonts w:ascii="Arial" w:hAnsi="Arial" w:cs="Arial"/>
          <w:color w:val="000000"/>
          <w:kern w:val="0"/>
          <w:sz w:val="18"/>
          <w:szCs w:val="18"/>
        </w:rPr>
      </w:r>
      <w:r>
        <w:rPr>
          <w:rFonts w:ascii="Arial" w:hAnsi="Arial" w:cs="Arial"/>
          <w:color w:val="000000"/>
          <w:kern w:val="0"/>
          <w:sz w:val="18"/>
          <w:szCs w:val="18"/>
        </w:rPr>
        <w:pict>
          <v:shape id="Text Box 162" o:spid="_x0000_s1073"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2;mso-fit-shape-to-text:t" inset="0,0,0,0">
              <w:txbxContent>
                <w:p w:rsidR="00A55F37" w:rsidRPr="00FB4EA2" w:rsidRDefault="00A55F37" w:rsidP="00A55F37">
                  <w:pPr>
                    <w:pStyle w:val="Overskrift1"/>
                    <w:rPr>
                      <w:rFonts w:eastAsia="Arial Unicode MS"/>
                      <w:bCs/>
                      <w:caps/>
                    </w:rPr>
                  </w:pPr>
                  <w:bookmarkStart w:id="25" w:name="_Toc474836798"/>
                  <w:bookmarkStart w:id="26" w:name="_Toc474844095"/>
                  <w:bookmarkStart w:id="27" w:name="_Toc475026358"/>
                  <w:r>
                    <w:t>ŚPIEWANIE</w:t>
                  </w:r>
                  <w:bookmarkEnd w:id="25"/>
                  <w:bookmarkEnd w:id="26"/>
                  <w:bookmarkEnd w:id="27"/>
                </w:p>
              </w:txbxContent>
            </v:textbox>
            <w10:wrap type="none" anchorx="margin"/>
            <w10:anchorlock/>
          </v:shape>
        </w:pict>
      </w:r>
    </w:p>
    <w:tbl>
      <w:tblPr>
        <w:tblStyle w:val="Tabel-Gitter"/>
        <w:tblW w:w="7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1"/>
        <w:gridCol w:w="3574"/>
      </w:tblGrid>
      <w:tr w:rsidR="00D878E5" w:rsidRPr="00F92AE0" w:rsidTr="00A55F37">
        <w:trPr>
          <w:trHeight w:val="3281"/>
        </w:trPr>
        <w:tc>
          <w:tcPr>
            <w:tcW w:w="3561" w:type="dxa"/>
          </w:tcPr>
          <w:p w:rsidR="00A55F37" w:rsidRPr="00A55F37" w:rsidRDefault="00A55F37" w:rsidP="00A55F37">
            <w:pPr>
              <w:widowControl/>
              <w:numPr>
                <w:ilvl w:val="0"/>
                <w:numId w:val="9"/>
              </w:numPr>
              <w:tabs>
                <w:tab w:val="num" w:pos="284"/>
              </w:tabs>
              <w:spacing w:line="240" w:lineRule="exact"/>
              <w:rPr>
                <w:rFonts w:ascii="Arial" w:hAnsi="Arial" w:cs="Arial"/>
                <w:kern w:val="0"/>
                <w:sz w:val="18"/>
                <w:szCs w:val="18"/>
              </w:rPr>
            </w:pPr>
            <w:r w:rsidRPr="00A55F37">
              <w:rPr>
                <w:rFonts w:ascii="Arial" w:hAnsi="Arial"/>
                <w:kern w:val="0"/>
                <w:sz w:val="18"/>
              </w:rPr>
              <w:t>Niniejszy produkt umożliwia śpiewanie z piosenkami odtwarzanymi przez BT, USB lub WEJŚCIE LINIOWE i pozwala na równoczesne podłączenie 2 mikrofonów.</w:t>
            </w:r>
          </w:p>
          <w:p w:rsidR="00A55F37" w:rsidRPr="00A55F37" w:rsidRDefault="00A55F37" w:rsidP="00A55F37">
            <w:pPr>
              <w:widowControl/>
              <w:numPr>
                <w:ilvl w:val="0"/>
                <w:numId w:val="9"/>
              </w:numPr>
              <w:tabs>
                <w:tab w:val="num" w:pos="284"/>
              </w:tabs>
              <w:spacing w:line="240" w:lineRule="exact"/>
              <w:rPr>
                <w:rFonts w:ascii="Arial" w:hAnsi="Arial" w:cs="Arial"/>
                <w:kern w:val="0"/>
                <w:sz w:val="18"/>
                <w:szCs w:val="18"/>
              </w:rPr>
            </w:pPr>
            <w:r w:rsidRPr="00A55F37">
              <w:rPr>
                <w:rFonts w:ascii="Arial" w:hAnsi="Arial"/>
                <w:kern w:val="0"/>
                <w:sz w:val="18"/>
              </w:rPr>
              <w:t>Podłącz kabel mikrofonu do bocznego panelu oznaczonego „MIK 1” i/lub „MIK 2”.</w:t>
            </w:r>
          </w:p>
          <w:p w:rsidR="00D878E5" w:rsidRPr="00F92AE0" w:rsidRDefault="00D878E5" w:rsidP="0026720B">
            <w:pPr>
              <w:widowControl/>
              <w:numPr>
                <w:ilvl w:val="0"/>
                <w:numId w:val="7"/>
              </w:numPr>
              <w:spacing w:line="240" w:lineRule="exact"/>
              <w:jc w:val="left"/>
              <w:rPr>
                <w:rFonts w:ascii="Arial" w:hAnsi="Arial" w:cs="Arial"/>
                <w:color w:val="000000"/>
                <w:kern w:val="0"/>
                <w:sz w:val="18"/>
                <w:szCs w:val="18"/>
              </w:rPr>
            </w:pPr>
            <w:r w:rsidRPr="00F92AE0">
              <w:rPr>
                <w:rFonts w:ascii="Arial" w:hAnsi="Arial" w:cs="Arial"/>
                <w:color w:val="000000"/>
                <w:kern w:val="0"/>
                <w:sz w:val="18"/>
              </w:rPr>
              <w:t>Ustaw głośność MIKROFONU „MIC +/MIC -” lub przy pomocy głównego regulatora głośności na górnym panelu.</w:t>
            </w:r>
          </w:p>
          <w:p w:rsidR="00D878E5" w:rsidRPr="00F92AE0" w:rsidRDefault="00D878E5" w:rsidP="00D878E5">
            <w:pPr>
              <w:widowControl/>
              <w:numPr>
                <w:ilvl w:val="0"/>
                <w:numId w:val="7"/>
              </w:numPr>
              <w:spacing w:line="240" w:lineRule="exact"/>
              <w:jc w:val="left"/>
              <w:rPr>
                <w:rFonts w:ascii="Arial" w:hAnsi="Arial" w:cs="Arial"/>
                <w:color w:val="000000"/>
                <w:kern w:val="0"/>
                <w:sz w:val="18"/>
                <w:szCs w:val="18"/>
              </w:rPr>
            </w:pPr>
            <w:r w:rsidRPr="00F92AE0">
              <w:rPr>
                <w:rFonts w:ascii="Arial" w:hAnsi="Arial" w:cs="Arial"/>
                <w:color w:val="000000"/>
                <w:kern w:val="0"/>
                <w:sz w:val="18"/>
              </w:rPr>
              <w:t>Ustaw poziom echa „EH +/EH -”.</w:t>
            </w:r>
          </w:p>
          <w:p w:rsidR="00D878E5" w:rsidRPr="00A55F37" w:rsidRDefault="00D878E5" w:rsidP="00A55F37">
            <w:pPr>
              <w:widowControl/>
              <w:numPr>
                <w:ilvl w:val="0"/>
                <w:numId w:val="7"/>
              </w:numPr>
              <w:spacing w:line="240" w:lineRule="exact"/>
              <w:jc w:val="left"/>
              <w:rPr>
                <w:rFonts w:ascii="Arial" w:hAnsi="Arial" w:cs="Arial"/>
                <w:color w:val="000000"/>
                <w:kern w:val="0"/>
                <w:sz w:val="18"/>
                <w:szCs w:val="18"/>
              </w:rPr>
            </w:pPr>
            <w:r w:rsidRPr="00F92AE0">
              <w:rPr>
                <w:rFonts w:ascii="Arial" w:hAnsi="Arial" w:cs="Arial"/>
                <w:color w:val="000000"/>
                <w:kern w:val="0"/>
                <w:sz w:val="18"/>
              </w:rPr>
              <w:t>Zacznij śpiewać</w:t>
            </w:r>
          </w:p>
        </w:tc>
        <w:tc>
          <w:tcPr>
            <w:tcW w:w="3574" w:type="dxa"/>
          </w:tcPr>
          <w:p w:rsidR="00D878E5" w:rsidRPr="00F92AE0" w:rsidRDefault="00D878E5" w:rsidP="0026720B">
            <w:pPr>
              <w:widowControl/>
              <w:jc w:val="right"/>
              <w:rPr>
                <w:rFonts w:ascii="Arial" w:hAnsi="Arial" w:cs="Arial"/>
                <w:color w:val="000000"/>
                <w:kern w:val="0"/>
                <w:sz w:val="18"/>
                <w:szCs w:val="18"/>
              </w:rPr>
            </w:pPr>
            <w:r w:rsidRPr="00F92AE0">
              <w:rPr>
                <w:rFonts w:ascii="Arial" w:hAnsi="Arial" w:cs="Arial"/>
                <w:noProof/>
                <w:color w:val="000000"/>
                <w:kern w:val="0"/>
                <w:sz w:val="18"/>
                <w:szCs w:val="18"/>
                <w:lang w:val="en-US" w:eastAsia="en-US" w:bidi="ar-SA"/>
              </w:rPr>
              <w:drawing>
                <wp:inline distT="0" distB="0" distL="0" distR="0">
                  <wp:extent cx="2014094" cy="1797269"/>
                  <wp:effectExtent l="19050" t="0" r="5206" b="0"/>
                  <wp:docPr id="8" name="图片 7" descr="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emf"/>
                          <pic:cNvPicPr/>
                        </pic:nvPicPr>
                        <pic:blipFill>
                          <a:blip r:embed="rId40" cstate="print"/>
                          <a:stretch>
                            <a:fillRect/>
                          </a:stretch>
                        </pic:blipFill>
                        <pic:spPr>
                          <a:xfrm>
                            <a:off x="0" y="0"/>
                            <a:ext cx="2014094" cy="1797269"/>
                          </a:xfrm>
                          <a:prstGeom prst="rect">
                            <a:avLst/>
                          </a:prstGeom>
                        </pic:spPr>
                      </pic:pic>
                    </a:graphicData>
                  </a:graphic>
                </wp:inline>
              </w:drawing>
            </w:r>
          </w:p>
        </w:tc>
      </w:tr>
    </w:tbl>
    <w:p w:rsidR="00A55F37" w:rsidRPr="00A55F37" w:rsidRDefault="00A55F37" w:rsidP="00A55F37">
      <w:pPr>
        <w:spacing w:line="240" w:lineRule="exact"/>
        <w:ind w:leftChars="150" w:left="315"/>
        <w:rPr>
          <w:rFonts w:ascii="Arial" w:hAnsi="Arial" w:cs="Arial"/>
          <w:b/>
          <w:sz w:val="18"/>
          <w:szCs w:val="18"/>
          <w:bdr w:val="single" w:sz="4" w:space="0" w:color="auto"/>
        </w:rPr>
      </w:pPr>
      <w:r w:rsidRPr="00A55F37">
        <w:rPr>
          <w:rFonts w:ascii="Arial" w:hAnsi="Arial"/>
          <w:b/>
          <w:sz w:val="18"/>
          <w:bdr w:val="single" w:sz="4" w:space="0" w:color="auto"/>
        </w:rPr>
        <w:t>OSTRZEŻENIE: - Jeśli poziom głośności MIKROFONU i ECHA jest zbyt wysoki lub ustawiony na maksymalny, może być słyszalny wysoki dźwięk sprzężenia zwrotnego. Szybko obniż głośność, by uniknąć uszkodzenia.</w:t>
      </w:r>
    </w:p>
    <w:p w:rsidR="00D878E5" w:rsidRPr="00F92AE0" w:rsidRDefault="00D878E5">
      <w:pPr>
        <w:widowControl/>
        <w:spacing w:line="240" w:lineRule="exact"/>
        <w:rPr>
          <w:rFonts w:ascii="Arial" w:hAnsi="Arial" w:cs="Arial"/>
          <w:color w:val="000000"/>
          <w:kern w:val="0"/>
          <w:sz w:val="18"/>
          <w:szCs w:val="18"/>
        </w:rPr>
      </w:pPr>
    </w:p>
    <w:p w:rsidR="009F7767" w:rsidRPr="00F92AE0" w:rsidRDefault="00275037">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7" o:spid="_x0000_s1072"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7;mso-fit-shape-to-text:t" inset="0,0,0,0">
              <w:txbxContent>
                <w:p w:rsidR="0026720B" w:rsidRPr="00FB4EA2" w:rsidRDefault="0026720B" w:rsidP="0026720B">
                  <w:pPr>
                    <w:pStyle w:val="Overskrift1"/>
                    <w:rPr>
                      <w:rFonts w:eastAsia="Arial Unicode MS"/>
                      <w:bCs/>
                      <w:caps/>
                    </w:rPr>
                  </w:pPr>
                  <w:bookmarkStart w:id="28" w:name="_Toc474836799"/>
                  <w:bookmarkStart w:id="29" w:name="_Toc474844096"/>
                  <w:bookmarkStart w:id="30" w:name="_Toc475026359"/>
                  <w:r>
                    <w:t>EFEKTY DŹWIĘKOWE</w:t>
                  </w:r>
                  <w:bookmarkEnd w:id="28"/>
                  <w:bookmarkEnd w:id="29"/>
                  <w:bookmarkEnd w:id="30"/>
                </w:p>
              </w:txbxContent>
            </v:textbox>
            <w10:wrap type="none" anchorx="margin"/>
            <w10:anchorlock/>
          </v:shape>
        </w:pict>
      </w:r>
    </w:p>
    <w:p w:rsidR="003C1AC5" w:rsidRPr="00F92AE0" w:rsidRDefault="009F7767" w:rsidP="0065310A">
      <w:pPr>
        <w:numPr>
          <w:ilvl w:val="0"/>
          <w:numId w:val="10"/>
        </w:numPr>
        <w:spacing w:line="240" w:lineRule="exact"/>
        <w:rPr>
          <w:rFonts w:ascii="Arial" w:hAnsi="Arial" w:cs="Arial"/>
          <w:sz w:val="18"/>
          <w:szCs w:val="18"/>
        </w:rPr>
      </w:pPr>
      <w:r w:rsidRPr="00F92AE0">
        <w:rPr>
          <w:rFonts w:ascii="Arial" w:hAnsi="Arial" w:cs="Arial"/>
          <w:sz w:val="18"/>
        </w:rPr>
        <w:t>„Model klienta” ma wbudowany korektor</w:t>
      </w:r>
    </w:p>
    <w:p w:rsidR="003C1AC5" w:rsidRPr="00F92AE0" w:rsidRDefault="00CB267E">
      <w:pPr>
        <w:numPr>
          <w:ilvl w:val="0"/>
          <w:numId w:val="9"/>
        </w:numPr>
        <w:spacing w:line="240" w:lineRule="exact"/>
        <w:jc w:val="left"/>
        <w:rPr>
          <w:rFonts w:ascii="Arial" w:hAnsi="Arial" w:cs="Arial"/>
          <w:sz w:val="18"/>
          <w:szCs w:val="18"/>
        </w:rPr>
      </w:pPr>
      <w:r w:rsidRPr="00F92AE0">
        <w:rPr>
          <w:rFonts w:ascii="Arial" w:hAnsi="Arial" w:cs="Arial"/>
          <w:sz w:val="18"/>
        </w:rPr>
        <w:t>Naciśnij i wybierz zaprogramowany efekt dźwiękowy muzyki: PŁASKI, KLASYCZNY, POP, ROCK i JAZZ</w:t>
      </w:r>
    </w:p>
    <w:p w:rsidR="003C1AC5" w:rsidRPr="00F92AE0" w:rsidRDefault="003C1AC5" w:rsidP="006150D5">
      <w:pPr>
        <w:spacing w:line="240" w:lineRule="exact"/>
        <w:jc w:val="left"/>
        <w:rPr>
          <w:rFonts w:ascii="Arial" w:hAnsi="Arial" w:cs="Arial"/>
          <w:sz w:val="18"/>
          <w:szCs w:val="18"/>
        </w:rPr>
      </w:pPr>
    </w:p>
    <w:p w:rsidR="0026720B" w:rsidRPr="00F92AE0" w:rsidRDefault="00275037" w:rsidP="006150D5">
      <w:pPr>
        <w:spacing w:line="240" w:lineRule="exact"/>
        <w:jc w:val="left"/>
        <w:rPr>
          <w:rFonts w:ascii="Arial" w:hAnsi="Arial" w:cs="Arial"/>
          <w:sz w:val="18"/>
          <w:szCs w:val="18"/>
        </w:rPr>
      </w:pPr>
      <w:r>
        <w:rPr>
          <w:rFonts w:ascii="Arial" w:hAnsi="Arial" w:cs="Arial"/>
          <w:sz w:val="18"/>
          <w:szCs w:val="18"/>
        </w:rPr>
      </w:r>
      <w:r>
        <w:rPr>
          <w:rFonts w:ascii="Arial" w:hAnsi="Arial" w:cs="Arial"/>
          <w:sz w:val="18"/>
          <w:szCs w:val="18"/>
        </w:rPr>
        <w:pict>
          <v:shape id="Text Box 168" o:spid="_x0000_s1071"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8;mso-fit-shape-to-text:t" inset="0,0,0,0">
              <w:txbxContent>
                <w:p w:rsidR="0026720B" w:rsidRPr="00FB4EA2" w:rsidRDefault="0026720B" w:rsidP="0026720B">
                  <w:pPr>
                    <w:pStyle w:val="Overskrift1"/>
                  </w:pPr>
                  <w:bookmarkStart w:id="31" w:name="_Toc474836800"/>
                  <w:bookmarkStart w:id="32" w:name="_Toc474844097"/>
                  <w:bookmarkStart w:id="33" w:name="_Toc475026360"/>
                  <w:r>
                    <w:t>ROZWIĄZYWANIE PROBLEMÓW</w:t>
                  </w:r>
                  <w:bookmarkEnd w:id="31"/>
                  <w:bookmarkEnd w:id="32"/>
                  <w:bookmarkEnd w:id="33"/>
                </w:p>
              </w:txbxContent>
            </v:textbox>
            <w10:wrap anchorx="margin"/>
            <w10:anchorlock/>
          </v:shape>
        </w:pict>
      </w:r>
    </w:p>
    <w:p w:rsidR="003C1AC5" w:rsidRPr="00F92AE0" w:rsidRDefault="00275037" w:rsidP="00E567B2">
      <w:pPr>
        <w:widowControl/>
        <w:spacing w:line="240" w:lineRule="exact"/>
        <w:rPr>
          <w:rFonts w:ascii="Arial" w:hAnsi="Arial" w:cs="Arial"/>
          <w:color w:val="000000"/>
          <w:kern w:val="0"/>
          <w:sz w:val="18"/>
          <w:szCs w:val="18"/>
        </w:rPr>
      </w:pPr>
      <w:r>
        <w:rPr>
          <w:rFonts w:ascii="Arial" w:hAnsi="Arial" w:cs="Arial"/>
          <w:b/>
          <w:noProof/>
          <w:color w:val="000000"/>
          <w:kern w:val="0"/>
          <w:sz w:val="18"/>
          <w:szCs w:val="18"/>
        </w:rPr>
        <w:pict>
          <v:shape id="Text Box 158" o:spid="_x0000_s1038" type="#_x0000_t202" style="position:absolute;left:0;text-align:left;margin-left:5.3pt;margin-top:-66.6pt;width:348.35pt;height:12pt;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" fillcolor="black" stroked="f" strokeweight="0">
            <v:fill rotate="t" angle="90" focus="100%" type="gradient"/>
            <v:textbox style="mso-next-textbox:#Text Box 158;mso-fit-shape-to-text:t" inset="0,0,0,0">
              <w:txbxContent>
                <w:p w:rsidR="0026720B" w:rsidRDefault="0026720B">
                  <w:pPr>
                    <w:spacing w:line="240" w:lineRule="exact"/>
                    <w:ind w:firstLineChars="50" w:firstLine="90"/>
                    <w:jc w:val="left"/>
                    <w:rPr>
                      <w:rFonts w:ascii="Arial" w:eastAsia="Arial Unicode MS" w:hAnsi="Arial" w:cs="Arial"/>
                      <w:b/>
                      <w:bCs/>
                      <w:caps/>
                      <w:color w:val="FFFFFF"/>
                      <w:sz w:val="18"/>
                      <w:szCs w:val="18"/>
                    </w:rPr>
                  </w:pPr>
                  <w:r>
                    <w:rPr>
                      <w:rFonts w:ascii="Arial" w:hAnsi="Arial"/>
                      <w:b/>
                      <w:sz w:val="18"/>
                    </w:rPr>
                    <w:t>PORT USB (ODTWARZANIE MP3)</w:t>
                  </w:r>
                </w:p>
              </w:txbxContent>
            </v:textbox>
            <w10:wrap type="square" anchorx="margin" anchory="margin"/>
            <w10:anchorlock/>
          </v:shape>
        </w:pict>
      </w:r>
      <w:r w:rsidR="00574EF7" w:rsidRPr="00F92AE0">
        <w:rPr>
          <w:rFonts w:ascii="Arial" w:hAnsi="Arial" w:cs="Arial"/>
          <w:b/>
          <w:color w:val="000000"/>
          <w:kern w:val="0"/>
          <w:sz w:val="18"/>
        </w:rPr>
        <w:t>Ogólne</w:t>
      </w:r>
    </w:p>
    <w:p w:rsidR="003C1AC5" w:rsidRPr="00F92AE0" w:rsidRDefault="00CB267E" w:rsidP="00E567B2">
      <w:pPr>
        <w:widowControl/>
        <w:spacing w:line="240" w:lineRule="exact"/>
        <w:rPr>
          <w:rFonts w:ascii="Arial" w:hAnsi="Arial" w:cs="Arial"/>
          <w:b/>
          <w:color w:val="000000"/>
          <w:kern w:val="0"/>
          <w:sz w:val="18"/>
          <w:szCs w:val="18"/>
          <w:u w:val="single"/>
        </w:rPr>
      </w:pPr>
      <w:r w:rsidRPr="00F92AE0">
        <w:rPr>
          <w:rFonts w:ascii="Arial" w:hAnsi="Arial" w:cs="Arial"/>
          <w:b/>
          <w:color w:val="000000"/>
          <w:kern w:val="0"/>
          <w:sz w:val="18"/>
          <w:u w:val="single"/>
        </w:rPr>
        <w:t>Brak zasilania</w:t>
      </w:r>
    </w:p>
    <w:p w:rsidR="003C1AC5" w:rsidRPr="00F92AE0" w:rsidRDefault="00CB267E">
      <w:pPr>
        <w:widowControl/>
        <w:numPr>
          <w:ilvl w:val="0"/>
          <w:numId w:val="11"/>
        </w:numPr>
        <w:spacing w:line="240" w:lineRule="exact"/>
        <w:rPr>
          <w:rFonts w:ascii="Arial" w:hAnsi="Arial" w:cs="Arial"/>
          <w:color w:val="000000"/>
          <w:kern w:val="0"/>
          <w:sz w:val="18"/>
          <w:szCs w:val="18"/>
        </w:rPr>
      </w:pPr>
      <w:r w:rsidRPr="00F92AE0">
        <w:rPr>
          <w:rFonts w:ascii="Arial" w:hAnsi="Arial" w:cs="Arial"/>
          <w:color w:val="000000"/>
          <w:kern w:val="0"/>
          <w:sz w:val="18"/>
        </w:rPr>
        <w:t>Sprawdź, czy adapter AC jest prawidłowo podłączony do urządzenia i gniazda elektrycznego.</w:t>
      </w:r>
    </w:p>
    <w:p w:rsidR="003C1AC5" w:rsidRPr="00F92AE0" w:rsidRDefault="00CB267E">
      <w:pPr>
        <w:widowControl/>
        <w:numPr>
          <w:ilvl w:val="0"/>
          <w:numId w:val="11"/>
        </w:numPr>
        <w:spacing w:line="240" w:lineRule="exact"/>
        <w:rPr>
          <w:rFonts w:ascii="Arial" w:hAnsi="Arial" w:cs="Arial"/>
          <w:color w:val="000000"/>
          <w:kern w:val="0"/>
          <w:sz w:val="18"/>
          <w:szCs w:val="18"/>
        </w:rPr>
      </w:pPr>
      <w:r w:rsidRPr="00F92AE0">
        <w:rPr>
          <w:rFonts w:ascii="Arial" w:hAnsi="Arial" w:cs="Arial"/>
          <w:color w:val="000000"/>
          <w:kern w:val="0"/>
          <w:sz w:val="18"/>
        </w:rPr>
        <w:t>Sprawdź, czy Włącznik jest ustawiony w pozycji On.</w:t>
      </w:r>
    </w:p>
    <w:p w:rsidR="003C1AC5" w:rsidRPr="00F92AE0" w:rsidRDefault="00CB267E">
      <w:pPr>
        <w:widowControl/>
        <w:numPr>
          <w:ilvl w:val="0"/>
          <w:numId w:val="11"/>
        </w:numPr>
        <w:spacing w:line="240" w:lineRule="exact"/>
        <w:rPr>
          <w:rFonts w:ascii="Arial" w:hAnsi="Arial" w:cs="Arial"/>
          <w:color w:val="000000"/>
          <w:kern w:val="0"/>
          <w:sz w:val="18"/>
          <w:szCs w:val="18"/>
        </w:rPr>
      </w:pPr>
      <w:r w:rsidRPr="00F92AE0">
        <w:rPr>
          <w:rFonts w:ascii="Arial" w:hAnsi="Arial" w:cs="Arial"/>
          <w:color w:val="000000"/>
          <w:kern w:val="0"/>
          <w:sz w:val="18"/>
        </w:rPr>
        <w:t>Jeśli akumulator jest wyczerpany, podłącz adapter AC, by go naładować i włączyć urządzenie.</w:t>
      </w:r>
    </w:p>
    <w:p w:rsidR="003C1AC5" w:rsidRPr="00F92AE0" w:rsidRDefault="00CB267E" w:rsidP="005E1E5E">
      <w:pPr>
        <w:spacing w:line="240" w:lineRule="exact"/>
        <w:rPr>
          <w:rFonts w:ascii="Arial" w:hAnsi="Arial" w:cs="Arial"/>
          <w:sz w:val="18"/>
          <w:szCs w:val="18"/>
        </w:rPr>
      </w:pPr>
      <w:r w:rsidRPr="00F92AE0">
        <w:rPr>
          <w:rFonts w:ascii="Arial" w:hAnsi="Arial" w:cs="Arial"/>
          <w:sz w:val="18"/>
        </w:rPr>
        <w:t>Przyciski nie reagują</w:t>
      </w:r>
    </w:p>
    <w:p w:rsidR="003C1AC5" w:rsidRPr="00F92AE0" w:rsidRDefault="00CB267E">
      <w:pPr>
        <w:widowControl/>
        <w:numPr>
          <w:ilvl w:val="0"/>
          <w:numId w:val="12"/>
        </w:numPr>
        <w:spacing w:line="240" w:lineRule="exact"/>
        <w:rPr>
          <w:rFonts w:ascii="Arial" w:hAnsi="Arial" w:cs="Arial"/>
          <w:color w:val="000000"/>
          <w:kern w:val="0"/>
          <w:sz w:val="18"/>
          <w:szCs w:val="18"/>
        </w:rPr>
      </w:pPr>
      <w:r w:rsidRPr="00F92AE0">
        <w:rPr>
          <w:rFonts w:ascii="Arial" w:hAnsi="Arial" w:cs="Arial"/>
          <w:color w:val="000000"/>
          <w:kern w:val="0"/>
          <w:sz w:val="18"/>
        </w:rPr>
        <w:t>Przestaw włącznik do pozycji Off, a następnie On, by zresetować urządzenie.</w:t>
      </w:r>
    </w:p>
    <w:p w:rsidR="003C1AC5" w:rsidRPr="00F92AE0" w:rsidRDefault="00CB267E">
      <w:pPr>
        <w:widowControl/>
        <w:numPr>
          <w:ilvl w:val="0"/>
          <w:numId w:val="12"/>
        </w:numPr>
        <w:spacing w:line="240" w:lineRule="exact"/>
        <w:rPr>
          <w:rFonts w:ascii="Arial" w:hAnsi="Arial" w:cs="Arial"/>
          <w:color w:val="000000"/>
          <w:kern w:val="0"/>
          <w:sz w:val="18"/>
          <w:szCs w:val="18"/>
        </w:rPr>
      </w:pPr>
      <w:r w:rsidRPr="00F92AE0">
        <w:rPr>
          <w:rFonts w:ascii="Arial" w:hAnsi="Arial" w:cs="Arial"/>
          <w:color w:val="000000"/>
          <w:kern w:val="0"/>
          <w:sz w:val="18"/>
        </w:rPr>
        <w:t>Odłącz adapter AC i ponownie podłącz.</w:t>
      </w:r>
    </w:p>
    <w:p w:rsidR="003C1AC5" w:rsidRPr="00F92AE0" w:rsidRDefault="00CB267E" w:rsidP="0099562F">
      <w:pPr>
        <w:keepNext/>
        <w:spacing w:line="240" w:lineRule="exact"/>
        <w:rPr>
          <w:rFonts w:ascii="Arial" w:hAnsi="Arial" w:cs="Arial"/>
          <w:sz w:val="18"/>
          <w:szCs w:val="18"/>
        </w:rPr>
      </w:pPr>
      <w:r w:rsidRPr="00F92AE0">
        <w:rPr>
          <w:rFonts w:ascii="Arial" w:hAnsi="Arial" w:cs="Arial"/>
          <w:sz w:val="18"/>
        </w:rPr>
        <w:t>Brak dźwięku</w:t>
      </w:r>
    </w:p>
    <w:p w:rsidR="003C1AC5" w:rsidRPr="00F92AE0" w:rsidRDefault="00CB267E">
      <w:pPr>
        <w:widowControl/>
        <w:numPr>
          <w:ilvl w:val="0"/>
          <w:numId w:val="13"/>
        </w:numPr>
        <w:spacing w:line="240" w:lineRule="exact"/>
        <w:rPr>
          <w:rFonts w:ascii="Arial" w:hAnsi="Arial" w:cs="Arial"/>
          <w:color w:val="000000"/>
          <w:kern w:val="0"/>
          <w:sz w:val="18"/>
          <w:szCs w:val="18"/>
        </w:rPr>
      </w:pPr>
      <w:r w:rsidRPr="00F92AE0">
        <w:rPr>
          <w:rFonts w:ascii="Arial" w:hAnsi="Arial" w:cs="Arial"/>
          <w:color w:val="000000"/>
          <w:kern w:val="0"/>
          <w:sz w:val="18"/>
        </w:rPr>
        <w:t>Upewnij się, że głośność urządzenia podłączonego do WEJŚCIA LINIOWEGO jest ustawiona na odpowiednim poziomie.</w:t>
      </w:r>
    </w:p>
    <w:p w:rsidR="003C1AC5" w:rsidRPr="00F92AE0" w:rsidRDefault="00CB267E">
      <w:pPr>
        <w:widowControl/>
        <w:numPr>
          <w:ilvl w:val="0"/>
          <w:numId w:val="13"/>
        </w:numPr>
        <w:spacing w:line="240" w:lineRule="exact"/>
        <w:rPr>
          <w:rFonts w:ascii="Arial" w:hAnsi="Arial" w:cs="Arial"/>
          <w:color w:val="000000"/>
          <w:kern w:val="0"/>
          <w:sz w:val="18"/>
          <w:szCs w:val="18"/>
        </w:rPr>
      </w:pPr>
      <w:r w:rsidRPr="00F92AE0">
        <w:rPr>
          <w:rFonts w:ascii="Arial" w:hAnsi="Arial" w:cs="Arial"/>
          <w:color w:val="000000"/>
          <w:kern w:val="0"/>
          <w:sz w:val="18"/>
        </w:rPr>
        <w:t>Upewnij się, że wyjście dźwięku podłączonego urządzenia Bluetooth jest wyjściem BT.</w:t>
      </w:r>
    </w:p>
    <w:p w:rsidR="00D43A8A" w:rsidRPr="00F92AE0" w:rsidRDefault="00CB267E" w:rsidP="00D43A8A">
      <w:pPr>
        <w:widowControl/>
        <w:numPr>
          <w:ilvl w:val="0"/>
          <w:numId w:val="13"/>
        </w:numPr>
        <w:spacing w:line="240" w:lineRule="exact"/>
        <w:rPr>
          <w:rFonts w:ascii="Arial" w:hAnsi="Arial" w:cs="Arial"/>
          <w:color w:val="000000"/>
          <w:kern w:val="0"/>
          <w:sz w:val="18"/>
          <w:szCs w:val="18"/>
        </w:rPr>
      </w:pPr>
      <w:r w:rsidRPr="00F92AE0">
        <w:rPr>
          <w:rFonts w:ascii="Arial" w:hAnsi="Arial" w:cs="Arial"/>
          <w:color w:val="000000"/>
          <w:kern w:val="0"/>
          <w:sz w:val="18"/>
        </w:rPr>
        <w:t>Upewnij się, że głośność podłączonego urządzenia Bluetooth jest ustawiona na odpowiednim poziomie.</w:t>
      </w:r>
    </w:p>
    <w:p w:rsidR="003C1AC5" w:rsidRPr="00F92AE0" w:rsidRDefault="00CB267E" w:rsidP="00E567B2">
      <w:pPr>
        <w:widowControl/>
        <w:spacing w:line="240" w:lineRule="exact"/>
        <w:rPr>
          <w:rFonts w:ascii="Arial" w:hAnsi="Arial" w:cs="Arial"/>
          <w:b/>
          <w:color w:val="000000"/>
          <w:kern w:val="0"/>
          <w:sz w:val="18"/>
          <w:szCs w:val="18"/>
        </w:rPr>
      </w:pPr>
      <w:r w:rsidRPr="00F92AE0">
        <w:rPr>
          <w:rFonts w:ascii="Arial" w:hAnsi="Arial" w:cs="Arial"/>
          <w:b/>
          <w:color w:val="000000"/>
          <w:kern w:val="0"/>
          <w:sz w:val="18"/>
        </w:rPr>
        <w:t>Obsługa Bluetooth</w:t>
      </w:r>
    </w:p>
    <w:p w:rsidR="003C1AC5" w:rsidRPr="00F92AE0" w:rsidRDefault="00CB267E" w:rsidP="00E567B2">
      <w:pPr>
        <w:widowControl/>
        <w:spacing w:line="240" w:lineRule="exact"/>
        <w:rPr>
          <w:rFonts w:ascii="Arial" w:hAnsi="Arial" w:cs="Arial"/>
          <w:b/>
          <w:color w:val="000000"/>
          <w:kern w:val="0"/>
          <w:sz w:val="18"/>
          <w:szCs w:val="18"/>
          <w:u w:val="single"/>
        </w:rPr>
      </w:pPr>
      <w:r w:rsidRPr="00F92AE0">
        <w:rPr>
          <w:rFonts w:ascii="Arial" w:hAnsi="Arial" w:cs="Arial"/>
          <w:b/>
          <w:color w:val="000000"/>
          <w:kern w:val="0"/>
          <w:sz w:val="18"/>
          <w:u w:val="single"/>
        </w:rPr>
        <w:t>Słaba jakość dźwięku</w:t>
      </w:r>
    </w:p>
    <w:p w:rsidR="003C1AC5" w:rsidRPr="00F92AE0" w:rsidRDefault="00CB267E">
      <w:pPr>
        <w:widowControl/>
        <w:numPr>
          <w:ilvl w:val="0"/>
          <w:numId w:val="13"/>
        </w:numPr>
        <w:spacing w:line="240" w:lineRule="exact"/>
        <w:rPr>
          <w:rFonts w:ascii="Arial" w:hAnsi="Arial" w:cs="Arial"/>
          <w:color w:val="000000"/>
          <w:kern w:val="0"/>
          <w:sz w:val="18"/>
          <w:szCs w:val="18"/>
        </w:rPr>
      </w:pPr>
      <w:r w:rsidRPr="00F92AE0">
        <w:rPr>
          <w:rFonts w:ascii="Arial" w:hAnsi="Arial" w:cs="Arial"/>
          <w:color w:val="000000"/>
          <w:kern w:val="0"/>
          <w:sz w:val="18"/>
        </w:rPr>
        <w:t>Słaby odbiór Bluetooth. Przesuń urządzenie Bluetooth bliżej głośnika.</w:t>
      </w:r>
    </w:p>
    <w:p w:rsidR="00237AAF" w:rsidRPr="00F92AE0" w:rsidRDefault="00237AAF" w:rsidP="00237AAF">
      <w:pPr>
        <w:widowControl/>
        <w:tabs>
          <w:tab w:val="left" w:pos="284"/>
        </w:tabs>
        <w:spacing w:line="240" w:lineRule="exact"/>
        <w:rPr>
          <w:rFonts w:ascii="Arial" w:hAnsi="Arial" w:cs="Arial"/>
          <w:color w:val="000000"/>
          <w:kern w:val="0"/>
          <w:sz w:val="18"/>
          <w:szCs w:val="18"/>
        </w:rPr>
      </w:pPr>
    </w:p>
    <w:p w:rsidR="003C1AC5" w:rsidRPr="00F92AE0" w:rsidRDefault="00CB267E" w:rsidP="00E567B2">
      <w:pPr>
        <w:widowControl/>
        <w:spacing w:line="240" w:lineRule="exact"/>
        <w:rPr>
          <w:rFonts w:ascii="Arial" w:hAnsi="Arial" w:cs="Arial"/>
          <w:b/>
          <w:color w:val="000000"/>
          <w:kern w:val="0"/>
          <w:sz w:val="18"/>
          <w:szCs w:val="18"/>
          <w:u w:val="single"/>
        </w:rPr>
      </w:pPr>
      <w:r w:rsidRPr="00F92AE0">
        <w:rPr>
          <w:rFonts w:ascii="Arial" w:hAnsi="Arial" w:cs="Arial"/>
          <w:b/>
          <w:color w:val="000000"/>
          <w:kern w:val="0"/>
          <w:sz w:val="18"/>
          <w:u w:val="single"/>
        </w:rPr>
        <w:t>Nie można sparować urządzenia Bluetooth</w:t>
      </w:r>
    </w:p>
    <w:p w:rsidR="003C1AC5" w:rsidRPr="00F92AE0" w:rsidRDefault="00CB267E">
      <w:pPr>
        <w:widowControl/>
        <w:numPr>
          <w:ilvl w:val="0"/>
          <w:numId w:val="14"/>
        </w:numPr>
        <w:spacing w:line="240" w:lineRule="exact"/>
        <w:jc w:val="left"/>
        <w:rPr>
          <w:rFonts w:ascii="Arial" w:hAnsi="Arial" w:cs="Arial"/>
          <w:color w:val="000000"/>
          <w:kern w:val="0"/>
          <w:sz w:val="18"/>
          <w:szCs w:val="18"/>
        </w:rPr>
      </w:pPr>
      <w:r w:rsidRPr="00F92AE0">
        <w:rPr>
          <w:rFonts w:ascii="Arial" w:hAnsi="Arial" w:cs="Arial"/>
          <w:color w:val="000000"/>
          <w:kern w:val="0"/>
          <w:sz w:val="18"/>
        </w:rPr>
        <w:t>Upewnij się, że urządzenie Bluetooth oraz głośnik nie są połączone z żadnym innym urządzeniem Bluetooth.</w:t>
      </w:r>
    </w:p>
    <w:p w:rsidR="003C1AC5" w:rsidRPr="00F92AE0" w:rsidRDefault="00CB267E">
      <w:pPr>
        <w:widowControl/>
        <w:numPr>
          <w:ilvl w:val="0"/>
          <w:numId w:val="14"/>
        </w:numPr>
        <w:spacing w:line="240" w:lineRule="exact"/>
        <w:jc w:val="left"/>
        <w:rPr>
          <w:rFonts w:ascii="Arial" w:hAnsi="Arial" w:cs="Arial"/>
          <w:color w:val="000000"/>
          <w:kern w:val="0"/>
          <w:sz w:val="18"/>
          <w:szCs w:val="18"/>
        </w:rPr>
      </w:pPr>
      <w:r w:rsidRPr="00F92AE0">
        <w:rPr>
          <w:rFonts w:ascii="Arial" w:hAnsi="Arial" w:cs="Arial"/>
          <w:color w:val="000000"/>
          <w:kern w:val="0"/>
          <w:sz w:val="18"/>
        </w:rPr>
        <w:t>Upewnij się, że niebieski wskaźnik LED na głośniku szybko miga (tryb parowania).</w:t>
      </w:r>
    </w:p>
    <w:p w:rsidR="003C1AC5" w:rsidRPr="00F92AE0" w:rsidRDefault="00CB267E" w:rsidP="0026720B">
      <w:pPr>
        <w:widowControl/>
        <w:numPr>
          <w:ilvl w:val="0"/>
          <w:numId w:val="14"/>
        </w:numPr>
        <w:spacing w:line="240" w:lineRule="exact"/>
        <w:jc w:val="left"/>
        <w:rPr>
          <w:rFonts w:ascii="Arial" w:hAnsi="Arial" w:cs="Arial"/>
          <w:color w:val="000000"/>
          <w:kern w:val="0"/>
          <w:sz w:val="18"/>
          <w:szCs w:val="18"/>
        </w:rPr>
      </w:pPr>
      <w:r w:rsidRPr="00F92AE0">
        <w:rPr>
          <w:rFonts w:ascii="Arial" w:hAnsi="Arial" w:cs="Arial"/>
          <w:color w:val="000000"/>
          <w:kern w:val="0"/>
          <w:sz w:val="18"/>
        </w:rPr>
        <w:t xml:space="preserve">Przełącz wyłącznik na Off, następnie ponownie na On. Naciśnij i przytrzymaj na 2 sekundy przycisk BT Off, by wejść do trybu parowania. </w:t>
      </w:r>
    </w:p>
    <w:p w:rsidR="0026720B" w:rsidRPr="00F92AE0" w:rsidRDefault="0026720B">
      <w:pPr>
        <w:widowControl/>
        <w:jc w:val="left"/>
        <w:rPr>
          <w:rFonts w:ascii="Arial" w:hAnsi="Arial" w:cs="Arial"/>
          <w:color w:val="000000"/>
          <w:kern w:val="0"/>
          <w:sz w:val="18"/>
          <w:szCs w:val="18"/>
        </w:rPr>
      </w:pPr>
      <w:r w:rsidRPr="00F92AE0">
        <w:rPr>
          <w:rFonts w:ascii="Arial" w:hAnsi="Arial" w:cs="Arial"/>
        </w:rPr>
        <w:br w:type="page"/>
      </w:r>
    </w:p>
    <w:p w:rsidR="003C1AC5" w:rsidRPr="00F92AE0" w:rsidRDefault="00CB267E" w:rsidP="004D7D42">
      <w:pPr>
        <w:widowControl/>
        <w:spacing w:line="240" w:lineRule="exact"/>
        <w:outlineLvl w:val="0"/>
        <w:rPr>
          <w:rFonts w:ascii="Arial" w:hAnsi="Arial" w:cs="Arial"/>
          <w:color w:val="000000"/>
          <w:kern w:val="0"/>
          <w:sz w:val="18"/>
          <w:szCs w:val="18"/>
        </w:rPr>
      </w:pPr>
      <w:bookmarkStart w:id="34" w:name="_Toc474844098"/>
      <w:bookmarkStart w:id="35" w:name="_Toc475026361"/>
      <w:r w:rsidRPr="00F92AE0">
        <w:rPr>
          <w:rFonts w:ascii="Arial" w:hAnsi="Arial" w:cs="Arial"/>
          <w:b/>
          <w:color w:val="000000"/>
          <w:sz w:val="18"/>
          <w:u w:val="single"/>
        </w:rPr>
        <w:lastRenderedPageBreak/>
        <w:t>OSTROŻNIE:</w:t>
      </w:r>
      <w:bookmarkEnd w:id="34"/>
      <w:bookmarkEnd w:id="35"/>
    </w:p>
    <w:p w:rsidR="003C1AC5" w:rsidRPr="00F92AE0" w:rsidRDefault="00CB267E">
      <w:pPr>
        <w:numPr>
          <w:ilvl w:val="0"/>
          <w:numId w:val="14"/>
        </w:numPr>
        <w:spacing w:line="240" w:lineRule="exact"/>
        <w:jc w:val="left"/>
        <w:rPr>
          <w:rFonts w:ascii="Arial" w:hAnsi="Arial" w:cs="Arial"/>
          <w:sz w:val="18"/>
          <w:szCs w:val="18"/>
        </w:rPr>
      </w:pPr>
      <w:r w:rsidRPr="00F92AE0">
        <w:rPr>
          <w:rFonts w:ascii="Arial" w:hAnsi="Arial" w:cs="Arial"/>
          <w:color w:val="000000"/>
          <w:sz w:val="18"/>
        </w:rPr>
        <w:t>Adapter AC/DC oraz urządzenie nie mogą być narażone na kapanie wody lub jej rozbryzgi, a przedmioty napełniane cieczą, jak wazony, nie powinny być na urządzeniu ani adapterze AC/DC stawiane.</w:t>
      </w:r>
    </w:p>
    <w:p w:rsidR="003C1AC5" w:rsidRPr="00F92AE0" w:rsidRDefault="00D46018" w:rsidP="00D46018">
      <w:pPr>
        <w:numPr>
          <w:ilvl w:val="0"/>
          <w:numId w:val="14"/>
        </w:numPr>
        <w:spacing w:line="240" w:lineRule="exact"/>
        <w:jc w:val="left"/>
        <w:rPr>
          <w:rFonts w:ascii="Arial" w:hAnsi="Arial" w:cs="Arial"/>
          <w:color w:val="000000"/>
          <w:sz w:val="18"/>
          <w:szCs w:val="18"/>
        </w:rPr>
      </w:pPr>
      <w:r w:rsidRPr="00F92AE0">
        <w:rPr>
          <w:rFonts w:ascii="Arial" w:hAnsi="Arial" w:cs="Arial"/>
          <w:sz w:val="18"/>
        </w:rPr>
        <w:t>Dla zachowania wystarczającej wentylacji urządzenie powinno mieć wolną przestrzeń w odstępie około 10 cm.</w:t>
      </w:r>
    </w:p>
    <w:p w:rsidR="003C1AC5" w:rsidRPr="00F92AE0" w:rsidRDefault="00CB267E">
      <w:pPr>
        <w:numPr>
          <w:ilvl w:val="0"/>
          <w:numId w:val="14"/>
        </w:numPr>
        <w:spacing w:line="240" w:lineRule="exact"/>
        <w:jc w:val="left"/>
        <w:rPr>
          <w:rFonts w:ascii="Arial" w:hAnsi="Arial" w:cs="Arial"/>
          <w:color w:val="000000"/>
          <w:sz w:val="18"/>
          <w:szCs w:val="18"/>
        </w:rPr>
      </w:pPr>
      <w:r w:rsidRPr="00F92AE0">
        <w:rPr>
          <w:rFonts w:ascii="Arial" w:hAnsi="Arial" w:cs="Arial"/>
          <w:color w:val="000000"/>
          <w:sz w:val="18"/>
        </w:rPr>
        <w:t>Wentylacja nie może być utrudniona przykryciem otworów wentylacyjnych takimi przedmiotami jak gazety, serwetki, zasłony itd.;</w:t>
      </w:r>
    </w:p>
    <w:p w:rsidR="003C1AC5" w:rsidRPr="00F92AE0" w:rsidRDefault="00CB267E">
      <w:pPr>
        <w:numPr>
          <w:ilvl w:val="0"/>
          <w:numId w:val="14"/>
        </w:numPr>
        <w:spacing w:line="240" w:lineRule="exact"/>
        <w:jc w:val="left"/>
        <w:rPr>
          <w:rFonts w:ascii="Arial" w:hAnsi="Arial" w:cs="Arial"/>
          <w:color w:val="000000"/>
          <w:sz w:val="18"/>
          <w:szCs w:val="18"/>
        </w:rPr>
      </w:pPr>
      <w:r w:rsidRPr="00F92AE0">
        <w:rPr>
          <w:rFonts w:ascii="Arial" w:hAnsi="Arial" w:cs="Arial"/>
          <w:color w:val="000000"/>
          <w:sz w:val="18"/>
        </w:rPr>
        <w:t>Na urządzeniu nie należy umieszczać otwartych źródeł ognia, takich jak palące się świece.</w:t>
      </w:r>
    </w:p>
    <w:p w:rsidR="003C1AC5" w:rsidRPr="00F92AE0" w:rsidRDefault="002016EA">
      <w:pPr>
        <w:numPr>
          <w:ilvl w:val="0"/>
          <w:numId w:val="14"/>
        </w:numPr>
        <w:spacing w:line="240" w:lineRule="exact"/>
        <w:jc w:val="left"/>
        <w:rPr>
          <w:rFonts w:ascii="Arial" w:hAnsi="Arial" w:cs="Arial"/>
          <w:color w:val="000000"/>
          <w:sz w:val="18"/>
          <w:szCs w:val="18"/>
        </w:rPr>
      </w:pPr>
      <w:r w:rsidRPr="00F92AE0">
        <w:rPr>
          <w:rFonts w:ascii="Arial" w:hAnsi="Arial" w:cs="Arial"/>
          <w:color w:val="000000"/>
          <w:sz w:val="18"/>
        </w:rPr>
        <w:t>Jeśli wtyczka zasilania adaptera AC/DC służy do odłączania urządzenia i powinno być zawsze możliwe jej łatwe wyjęcie.</w:t>
      </w:r>
    </w:p>
    <w:p w:rsidR="003C1AC5" w:rsidRPr="00F92AE0" w:rsidRDefault="00CB267E">
      <w:pPr>
        <w:spacing w:line="240" w:lineRule="exact"/>
        <w:ind w:left="284"/>
        <w:jc w:val="left"/>
        <w:rPr>
          <w:rFonts w:ascii="Arial" w:hAnsi="Arial" w:cs="Arial"/>
          <w:color w:val="000000"/>
          <w:sz w:val="18"/>
          <w:szCs w:val="18"/>
        </w:rPr>
      </w:pPr>
      <w:r w:rsidRPr="00F92AE0">
        <w:rPr>
          <w:rFonts w:ascii="Arial" w:hAnsi="Arial" w:cs="Arial"/>
          <w:color w:val="000000"/>
          <w:sz w:val="18"/>
        </w:rPr>
        <w:t>Dla całkowitego odłączenia urządzenia od zasilania zasilacz AC/DC powinien być całkowicie odłączony od sieci zasilania.</w:t>
      </w:r>
    </w:p>
    <w:p w:rsidR="003C1AC5" w:rsidRPr="00F92AE0" w:rsidRDefault="00CB267E">
      <w:pPr>
        <w:numPr>
          <w:ilvl w:val="0"/>
          <w:numId w:val="14"/>
        </w:numPr>
        <w:spacing w:line="240" w:lineRule="exact"/>
        <w:jc w:val="left"/>
        <w:rPr>
          <w:rFonts w:ascii="Arial" w:hAnsi="Arial" w:cs="Arial"/>
          <w:color w:val="000000"/>
          <w:sz w:val="18"/>
          <w:szCs w:val="18"/>
        </w:rPr>
      </w:pPr>
      <w:r w:rsidRPr="00F92AE0">
        <w:rPr>
          <w:rFonts w:ascii="Arial" w:hAnsi="Arial" w:cs="Arial"/>
          <w:color w:val="000000"/>
          <w:sz w:val="18"/>
        </w:rPr>
        <w:t>Adapter AC/DC nie powinien być zablokowany i podczas korzystania należy zachować swobodny do niego dostęp.</w:t>
      </w:r>
    </w:p>
    <w:p w:rsidR="003C1AC5" w:rsidRPr="00F92AE0" w:rsidRDefault="00D46018" w:rsidP="00D46018">
      <w:pPr>
        <w:numPr>
          <w:ilvl w:val="0"/>
          <w:numId w:val="14"/>
        </w:numPr>
        <w:spacing w:line="240" w:lineRule="exact"/>
        <w:jc w:val="left"/>
        <w:rPr>
          <w:rFonts w:ascii="Arial" w:hAnsi="Arial" w:cs="Arial"/>
          <w:color w:val="000000"/>
          <w:sz w:val="18"/>
          <w:szCs w:val="18"/>
        </w:rPr>
      </w:pPr>
      <w:r w:rsidRPr="00F92AE0">
        <w:rPr>
          <w:rFonts w:ascii="Arial" w:hAnsi="Arial" w:cs="Arial"/>
          <w:color w:val="000000"/>
          <w:sz w:val="18"/>
        </w:rPr>
        <w:t>Nie należy korzystać z urządzenia w klimacie tropikalnym.</w:t>
      </w:r>
    </w:p>
    <w:p w:rsidR="003C1AC5" w:rsidRPr="00F92AE0" w:rsidRDefault="003C1AC5">
      <w:pPr>
        <w:spacing w:line="240" w:lineRule="exact"/>
        <w:rPr>
          <w:rFonts w:ascii="Arial" w:hAnsi="Arial" w:cs="Arial"/>
          <w:color w:val="000000"/>
          <w:sz w:val="18"/>
          <w:szCs w:val="18"/>
        </w:rPr>
      </w:pPr>
    </w:p>
    <w:p w:rsidR="0099562F" w:rsidRPr="00F92AE0" w:rsidRDefault="00CB267E">
      <w:pPr>
        <w:spacing w:line="240" w:lineRule="exact"/>
        <w:rPr>
          <w:rFonts w:ascii="Arial" w:hAnsi="Arial" w:cs="Arial"/>
          <w:b/>
          <w:color w:val="000000"/>
          <w:sz w:val="18"/>
          <w:szCs w:val="18"/>
        </w:rPr>
      </w:pPr>
      <w:r w:rsidRPr="00F92AE0">
        <w:rPr>
          <w:rFonts w:ascii="Arial" w:hAnsi="Arial" w:cs="Arial"/>
          <w:b/>
          <w:color w:val="000000"/>
          <w:sz w:val="18"/>
        </w:rPr>
        <w:t>O hermetycznym akumulatorze ołowiowo-kwasowym:</w:t>
      </w:r>
    </w:p>
    <w:p w:rsidR="003C1AC5" w:rsidRPr="00F92AE0" w:rsidRDefault="00CB267E">
      <w:pPr>
        <w:spacing w:line="240" w:lineRule="exact"/>
        <w:rPr>
          <w:rFonts w:ascii="Arial" w:hAnsi="Arial" w:cs="Arial"/>
          <w:color w:val="000000"/>
          <w:sz w:val="18"/>
          <w:szCs w:val="18"/>
        </w:rPr>
      </w:pPr>
      <w:r w:rsidRPr="00F92AE0">
        <w:rPr>
          <w:rFonts w:ascii="Arial" w:hAnsi="Arial" w:cs="Arial"/>
          <w:sz w:val="18"/>
        </w:rPr>
        <w:t>To urządzenie działa na zasilaniu akumulatorowym (model nr: Tianchang 6-FM-2,6, 12 V, 2600 mAh). Odłącz adapter zasilania AC od gniazda wejściowego DC, by urządzenia pracowało na akumulatorze (po pełnym naładowaniu). Podłączenie adaptera zasilania AC, gdy akumulator jest zainstalowany, uruchomi ładowanie akumulatora. Podczas ładowania zapali się czerwony wskaźnik LED. Gdy akumulator jest w pełni naładowany, kolor wskaźnika zmienia się na zielony. Pełne naładowanie rozładowanego akumulatora może zająć 3 godziny. W pełni naładowany akumulator starcza na około 2 godziny nieprzerwanego odtwarzania. Ten czas odtwarzania może być nierównomierny w zależności od otoczenia, poziomu głośności głośnika oraz stanu akumulatora. Jeśli podczas pracy akumulator całkowicie się wyczerpie, zalecamy odczekanie 10-20 minut przed ponownym jego ładowaniem.</w:t>
      </w:r>
    </w:p>
    <w:p w:rsidR="0026720B" w:rsidRPr="00F92AE0" w:rsidRDefault="00D43A8A" w:rsidP="00D43A8A">
      <w:pPr>
        <w:widowControl/>
        <w:jc w:val="left"/>
        <w:rPr>
          <w:rFonts w:ascii="Arial" w:hAnsi="Arial" w:cs="Arial"/>
          <w:lang w:eastAsia="zh-CN"/>
        </w:rPr>
      </w:pPr>
      <w:r w:rsidRPr="00F92AE0">
        <w:rPr>
          <w:rFonts w:ascii="Arial" w:hAnsi="Arial" w:cs="Arial"/>
        </w:rPr>
        <w:br w:type="page"/>
      </w:r>
    </w:p>
    <w:p w:rsidR="00D43A8A" w:rsidRPr="00F92AE0" w:rsidRDefault="00F158C7" w:rsidP="004C6839">
      <w:pPr>
        <w:jc w:val="center"/>
        <w:rPr>
          <w:rFonts w:ascii="Arial" w:hAnsi="Arial" w:cs="Arial"/>
          <w:lang w:eastAsia="zh-CN"/>
        </w:rPr>
      </w:pPr>
      <w:r w:rsidRPr="00F92AE0">
        <w:rPr>
          <w:rFonts w:ascii="Arial" w:hAnsi="Arial" w:cs="Arial"/>
        </w:rPr>
        <w:lastRenderedPageBreak/>
        <w:t>WSZYSTKIE PRAWA ZASTRZEŻONE, PRAWA AUTORSKIE DENVER ELECTRONICS A/S</w:t>
      </w:r>
    </w:p>
    <w:p w:rsidR="00F158C7" w:rsidRPr="00F92AE0" w:rsidRDefault="00F158C7" w:rsidP="004C6839">
      <w:pPr>
        <w:jc w:val="center"/>
        <w:rPr>
          <w:rFonts w:ascii="Arial" w:hAnsi="Arial" w:cs="Arial"/>
          <w:szCs w:val="21"/>
        </w:rPr>
      </w:pPr>
      <w:r w:rsidRPr="00F92AE0">
        <w:rPr>
          <w:rFonts w:ascii="Arial" w:hAnsi="Arial" w:cs="Arial"/>
          <w:noProof/>
          <w:lang w:val="en-US" w:eastAsia="en-US" w:bidi="ar-SA"/>
        </w:rPr>
        <w:drawing>
          <wp:inline distT="0" distB="0" distL="0" distR="0">
            <wp:extent cx="1188115" cy="1057523"/>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1457" cy="1060498"/>
                    </a:xfrm>
                    <a:prstGeom prst="rect">
                      <a:avLst/>
                    </a:prstGeom>
                    <a:noFill/>
                    <a:ln w="9525">
                      <a:noFill/>
                      <a:miter lim="800000"/>
                      <a:headEnd/>
                      <a:tailEnd/>
                    </a:ln>
                  </pic:spPr>
                </pic:pic>
              </a:graphicData>
            </a:graphic>
          </wp:inline>
        </w:drawing>
      </w:r>
    </w:p>
    <w:p w:rsidR="00F158C7" w:rsidRPr="00F92AE0" w:rsidRDefault="00F158C7" w:rsidP="004C6839">
      <w:pPr>
        <w:snapToGrid w:val="0"/>
        <w:spacing w:line="230" w:lineRule="exact"/>
        <w:jc w:val="left"/>
        <w:rPr>
          <w:rFonts w:ascii="Arial" w:eastAsia="SimSun" w:hAnsi="Arial" w:cs="Arial"/>
          <w:sz w:val="18"/>
          <w:szCs w:val="18"/>
        </w:rPr>
      </w:pPr>
      <w:r w:rsidRPr="00F92AE0">
        <w:rPr>
          <w:rFonts w:ascii="Arial" w:hAnsi="Arial" w:cs="Arial"/>
          <w:sz w:val="18"/>
        </w:rPr>
        <w:t>Urządzenia elektryczne i elektroniczne oraz baterie zawierają materiały, komponenty i substancje, które mogą być niebezpieczne dla zdrowia i środowiska, jeśli ze zużytymi materiałami (wyrzucanymi urządzenia elektrycznymi i elektronicznymi oraz bateriami) nie postępuje się właściwie.</w:t>
      </w:r>
    </w:p>
    <w:p w:rsidR="00F158C7" w:rsidRPr="00F92AE0" w:rsidRDefault="00F158C7" w:rsidP="004C6839">
      <w:pPr>
        <w:snapToGrid w:val="0"/>
        <w:spacing w:line="230" w:lineRule="exact"/>
        <w:jc w:val="left"/>
        <w:rPr>
          <w:rFonts w:ascii="Arial" w:eastAsia="SimSun" w:hAnsi="Arial" w:cs="Arial"/>
          <w:sz w:val="18"/>
          <w:szCs w:val="18"/>
        </w:rPr>
      </w:pPr>
    </w:p>
    <w:p w:rsidR="00F158C7" w:rsidRPr="00F92AE0" w:rsidRDefault="00F158C7" w:rsidP="004C6839">
      <w:pPr>
        <w:snapToGrid w:val="0"/>
        <w:spacing w:line="230" w:lineRule="exact"/>
        <w:jc w:val="left"/>
        <w:rPr>
          <w:rFonts w:ascii="Arial" w:eastAsia="SimSun" w:hAnsi="Arial" w:cs="Arial"/>
          <w:sz w:val="18"/>
          <w:szCs w:val="18"/>
        </w:rPr>
      </w:pPr>
      <w:r w:rsidRPr="00F92AE0">
        <w:rPr>
          <w:rFonts w:ascii="Arial" w:hAnsi="Arial" w:cs="Arial"/>
          <w:sz w:val="18"/>
        </w:rPr>
        <w:t>Urządzenia elektryczne i elektroniczne oraz baterie są zaznaczone przekreślonym symbolem pojemnika na śmieci, patrz poniżej. Ten symbol oznacza, że urządzenia elektryczne i elektroniczne oraz baterie nie powinny być wyrzucane razem z innymi odpadami domowymi, lecz powinny być wyrzucane oddzielnie.</w:t>
      </w:r>
    </w:p>
    <w:p w:rsidR="00F158C7" w:rsidRPr="00F92AE0" w:rsidRDefault="00F158C7" w:rsidP="004C6839">
      <w:pPr>
        <w:snapToGrid w:val="0"/>
        <w:spacing w:line="230" w:lineRule="exact"/>
        <w:jc w:val="left"/>
        <w:rPr>
          <w:rFonts w:ascii="Arial" w:eastAsia="SimSun" w:hAnsi="Arial" w:cs="Arial"/>
          <w:sz w:val="18"/>
          <w:szCs w:val="18"/>
        </w:rPr>
      </w:pPr>
    </w:p>
    <w:p w:rsidR="00F158C7" w:rsidRPr="00F92AE0" w:rsidRDefault="00F158C7" w:rsidP="004C6839">
      <w:pPr>
        <w:snapToGrid w:val="0"/>
        <w:spacing w:line="230" w:lineRule="exact"/>
        <w:jc w:val="left"/>
        <w:rPr>
          <w:rFonts w:ascii="Arial" w:eastAsia="SimSun" w:hAnsi="Arial" w:cs="Arial"/>
          <w:sz w:val="18"/>
          <w:szCs w:val="18"/>
        </w:rPr>
      </w:pPr>
      <w:r w:rsidRPr="00F92AE0">
        <w:rPr>
          <w:rFonts w:ascii="Arial" w:hAnsi="Arial" w:cs="Arial"/>
          <w:sz w:val="18"/>
        </w:rPr>
        <w:t>Ważne jest, abyś jako użytkownik końcowy wyrzucał zużyte baterie w odpowiednich i przeznaczonych do tego miejscach. W ten sposób zapewniasz, że baterie podlegają procesowi recyklingu zgodnie z rozporządzeniami władz i nie będą szkodzić środowisku.</w:t>
      </w:r>
    </w:p>
    <w:p w:rsidR="00F158C7" w:rsidRPr="00F92AE0" w:rsidRDefault="00F158C7" w:rsidP="004C6839">
      <w:pPr>
        <w:snapToGrid w:val="0"/>
        <w:spacing w:line="230" w:lineRule="exact"/>
        <w:jc w:val="left"/>
        <w:rPr>
          <w:rFonts w:ascii="Arial" w:eastAsia="SimSun" w:hAnsi="Arial" w:cs="Arial"/>
          <w:sz w:val="18"/>
          <w:szCs w:val="18"/>
        </w:rPr>
      </w:pPr>
    </w:p>
    <w:p w:rsidR="00F158C7" w:rsidRPr="00F92AE0" w:rsidRDefault="00F158C7" w:rsidP="004C6839">
      <w:pPr>
        <w:snapToGrid w:val="0"/>
        <w:spacing w:line="230" w:lineRule="exact"/>
        <w:jc w:val="left"/>
        <w:rPr>
          <w:rFonts w:ascii="Arial" w:hAnsi="Arial" w:cs="Arial"/>
          <w:sz w:val="18"/>
          <w:szCs w:val="18"/>
        </w:rPr>
      </w:pPr>
      <w:r w:rsidRPr="00F92AE0">
        <w:rPr>
          <w:rFonts w:ascii="Arial" w:hAnsi="Arial" w:cs="Arial"/>
          <w:sz w:val="18"/>
        </w:rPr>
        <w:t>We wszystkich miastach powstały punkty zbiórki, gdzie można oddać bezpłatnie urządzenia elektryczne i elektroniczne oraz baterie do stanowisk recyklingu bądź innych miejsc zbiorki, albo urządzenia i baterie mogą być odebrane z domu. Dodatkowe informacje znajdują się w wydziale technicznym urzędu miasta.</w:t>
      </w:r>
    </w:p>
    <w:p w:rsidR="00F158C7" w:rsidRPr="00F92AE0" w:rsidRDefault="00F158C7" w:rsidP="004C6839">
      <w:pPr>
        <w:snapToGrid w:val="0"/>
        <w:spacing w:line="230" w:lineRule="exact"/>
        <w:jc w:val="left"/>
        <w:rPr>
          <w:rFonts w:ascii="Arial" w:hAnsi="Arial" w:cs="Arial"/>
          <w:sz w:val="18"/>
          <w:szCs w:val="18"/>
        </w:rPr>
      </w:pPr>
    </w:p>
    <w:p w:rsidR="00F158C7" w:rsidRPr="00F92AE0" w:rsidRDefault="00F158C7" w:rsidP="004C6839">
      <w:pPr>
        <w:tabs>
          <w:tab w:val="right" w:pos="8306"/>
        </w:tabs>
        <w:snapToGrid w:val="0"/>
        <w:spacing w:line="230" w:lineRule="exact"/>
        <w:ind w:left="616" w:hangingChars="342" w:hanging="616"/>
        <w:jc w:val="left"/>
        <w:rPr>
          <w:rFonts w:ascii="Arial" w:eastAsia="SimSun" w:hAnsi="Arial" w:cs="Arial"/>
          <w:sz w:val="18"/>
          <w:szCs w:val="18"/>
        </w:rPr>
      </w:pPr>
      <w:r w:rsidRPr="00F92AE0">
        <w:rPr>
          <w:rFonts w:ascii="Arial" w:hAnsi="Arial" w:cs="Arial"/>
          <w:sz w:val="18"/>
        </w:rPr>
        <w:t>Importer:</w:t>
      </w:r>
    </w:p>
    <w:p w:rsidR="00F158C7" w:rsidRPr="00F92AE0" w:rsidRDefault="00F158C7" w:rsidP="004C6839">
      <w:pPr>
        <w:autoSpaceDE w:val="0"/>
        <w:autoSpaceDN w:val="0"/>
        <w:adjustRightInd w:val="0"/>
        <w:snapToGrid w:val="0"/>
        <w:spacing w:line="230" w:lineRule="exact"/>
        <w:jc w:val="left"/>
        <w:rPr>
          <w:rFonts w:ascii="Arial" w:eastAsia="SimSun" w:hAnsi="Arial" w:cs="Arial"/>
          <w:sz w:val="18"/>
          <w:szCs w:val="18"/>
          <w:lang w:val="en-US"/>
        </w:rPr>
      </w:pPr>
      <w:r w:rsidRPr="00F92AE0">
        <w:rPr>
          <w:rFonts w:ascii="Arial" w:hAnsi="Arial" w:cs="Arial"/>
          <w:sz w:val="18"/>
          <w:lang w:val="en-US"/>
        </w:rPr>
        <w:t>DENVER ELECTRONICS A/S</w:t>
      </w:r>
    </w:p>
    <w:p w:rsidR="00F158C7" w:rsidRPr="00F92AE0" w:rsidRDefault="00F158C7" w:rsidP="004C6839">
      <w:pPr>
        <w:widowControl/>
        <w:autoSpaceDE w:val="0"/>
        <w:autoSpaceDN w:val="0"/>
        <w:adjustRightInd w:val="0"/>
        <w:snapToGrid w:val="0"/>
        <w:spacing w:line="230" w:lineRule="exact"/>
        <w:jc w:val="left"/>
        <w:rPr>
          <w:rFonts w:ascii="Arial" w:eastAsia="SimSun" w:hAnsi="Arial" w:cs="Arial"/>
          <w:sz w:val="18"/>
          <w:szCs w:val="18"/>
          <w:lang w:val="en-US"/>
        </w:rPr>
      </w:pPr>
      <w:r w:rsidRPr="00F92AE0">
        <w:rPr>
          <w:rFonts w:ascii="Arial" w:hAnsi="Arial" w:cs="Arial"/>
          <w:sz w:val="18"/>
          <w:lang w:val="en-US"/>
        </w:rPr>
        <w:t>Omega 5A, Soeften</w:t>
      </w:r>
    </w:p>
    <w:p w:rsidR="00F158C7" w:rsidRPr="00F92AE0" w:rsidRDefault="00F158C7" w:rsidP="004C6839">
      <w:pPr>
        <w:widowControl/>
        <w:autoSpaceDE w:val="0"/>
        <w:autoSpaceDN w:val="0"/>
        <w:adjustRightInd w:val="0"/>
        <w:snapToGrid w:val="0"/>
        <w:spacing w:line="230" w:lineRule="exact"/>
        <w:jc w:val="left"/>
        <w:rPr>
          <w:rFonts w:ascii="Arial" w:eastAsia="SimSun" w:hAnsi="Arial" w:cs="Arial"/>
          <w:sz w:val="18"/>
          <w:szCs w:val="18"/>
        </w:rPr>
      </w:pPr>
      <w:r w:rsidRPr="00F92AE0">
        <w:rPr>
          <w:rFonts w:ascii="Arial" w:hAnsi="Arial" w:cs="Arial"/>
          <w:sz w:val="18"/>
        </w:rPr>
        <w:t>DK-8382 Hinnerup</w:t>
      </w:r>
    </w:p>
    <w:p w:rsidR="00F158C7" w:rsidRPr="00F92AE0" w:rsidRDefault="00F158C7" w:rsidP="004C6839">
      <w:pPr>
        <w:autoSpaceDE w:val="0"/>
        <w:autoSpaceDN w:val="0"/>
        <w:adjustRightInd w:val="0"/>
        <w:snapToGrid w:val="0"/>
        <w:spacing w:line="230" w:lineRule="exact"/>
        <w:jc w:val="left"/>
        <w:rPr>
          <w:rFonts w:ascii="Arial" w:eastAsia="SimSun" w:hAnsi="Arial" w:cs="Arial"/>
          <w:sz w:val="18"/>
          <w:szCs w:val="18"/>
        </w:rPr>
      </w:pPr>
      <w:r w:rsidRPr="00F92AE0">
        <w:rPr>
          <w:rFonts w:ascii="Arial" w:hAnsi="Arial" w:cs="Arial"/>
          <w:sz w:val="18"/>
        </w:rPr>
        <w:t>Dania</w:t>
      </w:r>
    </w:p>
    <w:p w:rsidR="00F158C7" w:rsidRPr="00F92AE0" w:rsidRDefault="00275037" w:rsidP="004C6839">
      <w:pPr>
        <w:autoSpaceDE w:val="0"/>
        <w:autoSpaceDN w:val="0"/>
        <w:adjustRightInd w:val="0"/>
        <w:snapToGrid w:val="0"/>
        <w:spacing w:line="230" w:lineRule="exact"/>
        <w:jc w:val="left"/>
        <w:rPr>
          <w:rFonts w:ascii="Arial" w:eastAsia="SimSun" w:hAnsi="Arial" w:cs="Arial"/>
          <w:sz w:val="18"/>
          <w:szCs w:val="18"/>
        </w:rPr>
      </w:pPr>
      <w:hyperlink r:id="rId42">
        <w:r w:rsidR="00574EF7" w:rsidRPr="00F92AE0">
          <w:rPr>
            <w:rFonts w:ascii="Arial" w:hAnsi="Arial" w:cs="Arial"/>
            <w:color w:val="0000FF"/>
            <w:sz w:val="18"/>
            <w:u w:val="single"/>
          </w:rPr>
          <w:t>www.facebook.com/denverelectronics</w:t>
        </w:r>
      </w:hyperlink>
    </w:p>
    <w:p w:rsidR="00F158C7" w:rsidRPr="00F92AE0" w:rsidRDefault="00F158C7" w:rsidP="004C6839">
      <w:pPr>
        <w:snapToGrid w:val="0"/>
        <w:spacing w:line="230" w:lineRule="exact"/>
        <w:jc w:val="left"/>
        <w:rPr>
          <w:rFonts w:ascii="Arial" w:hAnsi="Arial" w:cs="Arial"/>
          <w:sz w:val="18"/>
          <w:szCs w:val="18"/>
        </w:rPr>
      </w:pPr>
    </w:p>
    <w:p w:rsidR="00776483" w:rsidRDefault="00776483" w:rsidP="00776483">
      <w:pPr>
        <w:snapToGrid w:val="0"/>
        <w:spacing w:line="240" w:lineRule="exact"/>
        <w:jc w:val="left"/>
        <w:rPr>
          <w:rFonts w:ascii="Arial" w:hAnsi="Arial" w:cs="Arial"/>
          <w:sz w:val="18"/>
          <w:szCs w:val="18"/>
          <w:lang w:eastAsia="zh-CN"/>
        </w:rPr>
      </w:pPr>
      <w:r w:rsidRPr="00C50C9C">
        <w:rPr>
          <w:rFonts w:ascii="Arial" w:hAnsi="Arial" w:cs="Arial"/>
          <w:sz w:val="18"/>
          <w:szCs w:val="18"/>
        </w:rPr>
        <w:t>Uproszczoną deklarację zgodności UE, o której mowa w art. 10 ust. 9, należy podać w następujący sposób:</w:t>
      </w:r>
      <w:r w:rsidRPr="00064F94">
        <w:rPr>
          <w:rStyle w:val="fontstyle01"/>
          <w:rFonts w:ascii="Arial" w:hAnsi="Arial" w:cs="Arial" w:hint="eastAsia"/>
          <w:lang w:eastAsia="zh-CN"/>
        </w:rPr>
        <w:t xml:space="preserve"> </w:t>
      </w:r>
      <w:r>
        <w:rPr>
          <w:rStyle w:val="fontstyle01"/>
          <w:rFonts w:ascii="Arial" w:hAnsi="Arial" w:cs="Arial" w:hint="eastAsia"/>
          <w:lang w:eastAsia="zh-CN"/>
        </w:rPr>
        <w:t>TSP-503</w:t>
      </w:r>
      <w:r w:rsidRPr="00C50C9C">
        <w:rPr>
          <w:rFonts w:ascii="Arial" w:hAnsi="Arial" w:cs="Arial"/>
          <w:sz w:val="18"/>
          <w:szCs w:val="18"/>
        </w:rPr>
        <w:t xml:space="preserve"> niniejszym oświadcza, że typ urządzenia radiowego [określenie typu urządzenia radiowego] jest zgodny z dyrektywą 2014/53/UE. Pełny tekst deklaracji zgodności UE jest dostępny pod następującym adresem internetowym: </w:t>
      </w:r>
    </w:p>
    <w:p w:rsidR="00F158C7" w:rsidRPr="00F92AE0" w:rsidRDefault="00275037" w:rsidP="00776483">
      <w:pPr>
        <w:snapToGrid w:val="0"/>
        <w:spacing w:line="230" w:lineRule="exact"/>
        <w:jc w:val="left"/>
        <w:rPr>
          <w:rFonts w:ascii="Arial" w:eastAsia="SimSun" w:hAnsi="Arial" w:cs="Arial"/>
          <w:sz w:val="18"/>
          <w:szCs w:val="18"/>
          <w:lang w:eastAsia="zh-CN"/>
        </w:rPr>
      </w:pPr>
      <w:hyperlink r:id="rId43" w:history="1">
        <w:r w:rsidR="00776483" w:rsidRPr="005F7749">
          <w:rPr>
            <w:rStyle w:val="Hyperlink"/>
            <w:rFonts w:ascii="Arial" w:hAnsi="Arial" w:cs="Arial"/>
            <w:sz w:val="18"/>
            <w:szCs w:val="18"/>
          </w:rPr>
          <w:t>http://www.denver-electronics.com/denver-tsp-503/</w:t>
        </w:r>
      </w:hyperlink>
    </w:p>
    <w:sectPr w:rsidR="00F158C7" w:rsidRPr="00F92AE0" w:rsidSect="00F25E15">
      <w:headerReference w:type="default" r:id="rId44"/>
      <w:footerReference w:type="default" r:id="rId45"/>
      <w:type w:val="continuous"/>
      <w:pgSz w:w="8392" w:h="11907"/>
      <w:pgMar w:top="720" w:right="720" w:bottom="720" w:left="720" w:header="567" w:footer="369" w:gutter="0"/>
      <w:pgNumType w:start="0" w:chapStyle="1" w:chapSep="em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86A" w:rsidRDefault="001F286A" w:rsidP="003C1AC5">
      <w:r>
        <w:separator/>
      </w:r>
    </w:p>
  </w:endnote>
  <w:endnote w:type="continuationSeparator" w:id="0">
    <w:p w:rsidR="001F286A" w:rsidRDefault="001F286A" w:rsidP="003C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Arial MT">
    <w:altName w:val="Arial"/>
    <w:panose1 w:val="00000000000000000000"/>
    <w:charset w:val="00"/>
    <w:family w:val="modern"/>
    <w:notTrueType/>
    <w:pitch w:val="variable"/>
    <w:sig w:usb0="8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92"/>
      <w:docPartObj>
        <w:docPartGallery w:val="Page Numbers (Bottom of Page)"/>
        <w:docPartUnique/>
      </w:docPartObj>
    </w:sdtPr>
    <w:sdtEndPr/>
    <w:sdtContent>
      <w:p w:rsidR="0026720B" w:rsidRDefault="0026720B" w:rsidP="003B5779">
        <w:pPr>
          <w:pStyle w:val="Sidefod"/>
          <w:jc w:val="center"/>
        </w:pPr>
        <w:r>
          <w:t>PL-</w:t>
        </w:r>
        <w:r w:rsidR="00A91C14">
          <w:fldChar w:fldCharType="begin"/>
        </w:r>
        <w:r>
          <w:instrText xml:space="preserve"> PAGE   \* MERGEFORMAT </w:instrText>
        </w:r>
        <w:r w:rsidR="00A91C14">
          <w:fldChar w:fldCharType="separate"/>
        </w:r>
        <w:r w:rsidR="00275037">
          <w:rPr>
            <w:noProof/>
          </w:rPr>
          <w:t>2</w:t>
        </w:r>
        <w:r w:rsidR="00A91C14">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86A" w:rsidRDefault="001F286A" w:rsidP="003C1AC5">
      <w:r>
        <w:separator/>
      </w:r>
    </w:p>
  </w:footnote>
  <w:footnote w:type="continuationSeparator" w:id="0">
    <w:p w:rsidR="001F286A" w:rsidRDefault="001F286A" w:rsidP="003C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20B" w:rsidRDefault="0026720B" w:rsidP="00D05F7C">
    <w:pPr>
      <w:pStyle w:val="Sidehove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0B2"/>
    <w:multiLevelType w:val="hybridMultilevel"/>
    <w:tmpl w:val="7834E1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544640"/>
    <w:multiLevelType w:val="multilevel"/>
    <w:tmpl w:val="07544640"/>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A790C"/>
    <w:multiLevelType w:val="multilevel"/>
    <w:tmpl w:val="0B7A79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 w15:restartNumberingAfterBreak="0">
    <w:nsid w:val="16FD16C1"/>
    <w:multiLevelType w:val="multilevel"/>
    <w:tmpl w:val="16FD16C1"/>
    <w:lvl w:ilvl="0">
      <w:start w:val="1"/>
      <w:numFmt w:val="bullet"/>
      <w:lvlText w:val="-"/>
      <w:lvlJc w:val="left"/>
      <w:pPr>
        <w:tabs>
          <w:tab w:val="left" w:pos="284"/>
        </w:tabs>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562"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EF12BE6"/>
    <w:multiLevelType w:val="hybridMultilevel"/>
    <w:tmpl w:val="A04E6A6E"/>
    <w:lvl w:ilvl="0" w:tplc="F312A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0C354A"/>
    <w:multiLevelType w:val="multilevel"/>
    <w:tmpl w:val="2B0C354A"/>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C15511D"/>
    <w:multiLevelType w:val="multilevel"/>
    <w:tmpl w:val="2C15511D"/>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D030EAD"/>
    <w:multiLevelType w:val="multilevel"/>
    <w:tmpl w:val="2D030EAD"/>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2E421B5"/>
    <w:multiLevelType w:val="multilevel"/>
    <w:tmpl w:val="32E421B5"/>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tabs>
          <w:tab w:val="left" w:pos="1140"/>
        </w:tabs>
        <w:ind w:left="1140" w:hanging="480"/>
      </w:pPr>
      <w:rPr>
        <w:rFonts w:ascii="Wingdings" w:hAnsi="Wingdings" w:hint="default"/>
      </w:rPr>
    </w:lvl>
    <w:lvl w:ilvl="2">
      <w:start w:val="1"/>
      <w:numFmt w:val="bullet"/>
      <w:lvlText w:val=""/>
      <w:lvlJc w:val="left"/>
      <w:pPr>
        <w:tabs>
          <w:tab w:val="left" w:pos="1620"/>
        </w:tabs>
        <w:ind w:left="1620" w:hanging="480"/>
      </w:pPr>
      <w:rPr>
        <w:rFonts w:ascii="Wingdings" w:hAnsi="Wingdings" w:hint="default"/>
      </w:rPr>
    </w:lvl>
    <w:lvl w:ilvl="3">
      <w:start w:val="1"/>
      <w:numFmt w:val="bullet"/>
      <w:lvlText w:val=""/>
      <w:lvlJc w:val="left"/>
      <w:pPr>
        <w:tabs>
          <w:tab w:val="left" w:pos="2100"/>
        </w:tabs>
        <w:ind w:left="2100" w:hanging="480"/>
      </w:pPr>
      <w:rPr>
        <w:rFonts w:ascii="Wingdings" w:hAnsi="Wingdings" w:hint="default"/>
      </w:rPr>
    </w:lvl>
    <w:lvl w:ilvl="4">
      <w:start w:val="1"/>
      <w:numFmt w:val="bullet"/>
      <w:lvlText w:val=""/>
      <w:lvlJc w:val="left"/>
      <w:pPr>
        <w:tabs>
          <w:tab w:val="left" w:pos="2580"/>
        </w:tabs>
        <w:ind w:left="2580" w:hanging="480"/>
      </w:pPr>
      <w:rPr>
        <w:rFonts w:ascii="Wingdings" w:hAnsi="Wingdings" w:hint="default"/>
      </w:rPr>
    </w:lvl>
    <w:lvl w:ilvl="5">
      <w:start w:val="1"/>
      <w:numFmt w:val="bullet"/>
      <w:lvlText w:val=""/>
      <w:lvlJc w:val="left"/>
      <w:pPr>
        <w:tabs>
          <w:tab w:val="left" w:pos="3060"/>
        </w:tabs>
        <w:ind w:left="3060" w:hanging="480"/>
      </w:pPr>
      <w:rPr>
        <w:rFonts w:ascii="Wingdings" w:hAnsi="Wingdings" w:hint="default"/>
      </w:rPr>
    </w:lvl>
    <w:lvl w:ilvl="6">
      <w:start w:val="1"/>
      <w:numFmt w:val="bullet"/>
      <w:lvlText w:val=""/>
      <w:lvlJc w:val="left"/>
      <w:pPr>
        <w:tabs>
          <w:tab w:val="left" w:pos="3540"/>
        </w:tabs>
        <w:ind w:left="3540" w:hanging="480"/>
      </w:pPr>
      <w:rPr>
        <w:rFonts w:ascii="Wingdings" w:hAnsi="Wingdings" w:hint="default"/>
      </w:rPr>
    </w:lvl>
    <w:lvl w:ilvl="7">
      <w:start w:val="1"/>
      <w:numFmt w:val="bullet"/>
      <w:lvlText w:val=""/>
      <w:lvlJc w:val="left"/>
      <w:pPr>
        <w:tabs>
          <w:tab w:val="left" w:pos="4020"/>
        </w:tabs>
        <w:ind w:left="4020" w:hanging="480"/>
      </w:pPr>
      <w:rPr>
        <w:rFonts w:ascii="Wingdings" w:hAnsi="Wingdings" w:hint="default"/>
      </w:rPr>
    </w:lvl>
    <w:lvl w:ilvl="8">
      <w:start w:val="1"/>
      <w:numFmt w:val="bullet"/>
      <w:lvlText w:val=""/>
      <w:lvlJc w:val="left"/>
      <w:pPr>
        <w:tabs>
          <w:tab w:val="left" w:pos="4500"/>
        </w:tabs>
        <w:ind w:left="4500" w:hanging="480"/>
      </w:pPr>
      <w:rPr>
        <w:rFonts w:ascii="Wingdings" w:hAnsi="Wingdings" w:hint="default"/>
      </w:rPr>
    </w:lvl>
  </w:abstractNum>
  <w:abstractNum w:abstractNumId="9" w15:restartNumberingAfterBreak="0">
    <w:nsid w:val="40F77443"/>
    <w:multiLevelType w:val="hybridMultilevel"/>
    <w:tmpl w:val="1D46892E"/>
    <w:lvl w:ilvl="0" w:tplc="500C3144">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6DE0117"/>
    <w:multiLevelType w:val="multilevel"/>
    <w:tmpl w:val="46DE0117"/>
    <w:lvl w:ilvl="0">
      <w:start w:val="1"/>
      <w:numFmt w:val="decimal"/>
      <w:lvlText w:val="%1."/>
      <w:lvlJc w:val="left"/>
      <w:pPr>
        <w:tabs>
          <w:tab w:val="left" w:pos="284"/>
        </w:tabs>
        <w:ind w:left="284" w:hanging="284"/>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1" w15:restartNumberingAfterBreak="0">
    <w:nsid w:val="46E4540C"/>
    <w:multiLevelType w:val="multilevel"/>
    <w:tmpl w:val="46E454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AA25EB9"/>
    <w:multiLevelType w:val="multilevel"/>
    <w:tmpl w:val="4AA25EB9"/>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3" w15:restartNumberingAfterBreak="0">
    <w:nsid w:val="53A06285"/>
    <w:multiLevelType w:val="hybridMultilevel"/>
    <w:tmpl w:val="8BBEA302"/>
    <w:lvl w:ilvl="0" w:tplc="09323E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DD23B6"/>
    <w:multiLevelType w:val="multilevel"/>
    <w:tmpl w:val="65DD23B6"/>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88575A4"/>
    <w:multiLevelType w:val="multilevel"/>
    <w:tmpl w:val="688575A4"/>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6" w15:restartNumberingAfterBreak="0">
    <w:nsid w:val="70567102"/>
    <w:multiLevelType w:val="multilevel"/>
    <w:tmpl w:val="70567102"/>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199479B"/>
    <w:multiLevelType w:val="multilevel"/>
    <w:tmpl w:val="7199479B"/>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10"/>
  </w:num>
  <w:num w:numId="3">
    <w:abstractNumId w:val="12"/>
  </w:num>
  <w:num w:numId="4">
    <w:abstractNumId w:val="2"/>
  </w:num>
  <w:num w:numId="5">
    <w:abstractNumId w:val="16"/>
  </w:num>
  <w:num w:numId="6">
    <w:abstractNumId w:val="3"/>
  </w:num>
  <w:num w:numId="7">
    <w:abstractNumId w:val="15"/>
  </w:num>
  <w:num w:numId="8">
    <w:abstractNumId w:val="17"/>
  </w:num>
  <w:num w:numId="9">
    <w:abstractNumId w:val="14"/>
  </w:num>
  <w:num w:numId="10">
    <w:abstractNumId w:val="7"/>
  </w:num>
  <w:num w:numId="11">
    <w:abstractNumId w:val="11"/>
  </w:num>
  <w:num w:numId="12">
    <w:abstractNumId w:val="1"/>
  </w:num>
  <w:num w:numId="13">
    <w:abstractNumId w:val="5"/>
  </w:num>
  <w:num w:numId="14">
    <w:abstractNumId w:val="6"/>
  </w:num>
  <w:num w:numId="15">
    <w:abstractNumId w:val="0"/>
  </w:num>
  <w:num w:numId="16">
    <w:abstractNumId w:val="1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6865" stroke="f">
      <v:fill rotate="t" angle="90" type="gradient"/>
      <v:stroke on="f"/>
      <o:colormru v:ext="edit" colors="#332c2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199D"/>
    <w:rsid w:val="0000247F"/>
    <w:rsid w:val="00005625"/>
    <w:rsid w:val="000158D3"/>
    <w:rsid w:val="00015F87"/>
    <w:rsid w:val="00017106"/>
    <w:rsid w:val="0001716A"/>
    <w:rsid w:val="00021301"/>
    <w:rsid w:val="00022095"/>
    <w:rsid w:val="0002608F"/>
    <w:rsid w:val="00033DD1"/>
    <w:rsid w:val="00034768"/>
    <w:rsid w:val="0003636E"/>
    <w:rsid w:val="00036A4F"/>
    <w:rsid w:val="00036ADC"/>
    <w:rsid w:val="00041B4B"/>
    <w:rsid w:val="00043BAD"/>
    <w:rsid w:val="000456EF"/>
    <w:rsid w:val="00046805"/>
    <w:rsid w:val="00051C97"/>
    <w:rsid w:val="00052DDD"/>
    <w:rsid w:val="0005398E"/>
    <w:rsid w:val="0005544B"/>
    <w:rsid w:val="00057BCE"/>
    <w:rsid w:val="000634F4"/>
    <w:rsid w:val="0006423E"/>
    <w:rsid w:val="0006682E"/>
    <w:rsid w:val="0007317A"/>
    <w:rsid w:val="000813D6"/>
    <w:rsid w:val="000847C0"/>
    <w:rsid w:val="00084FAC"/>
    <w:rsid w:val="000879BA"/>
    <w:rsid w:val="00090DBD"/>
    <w:rsid w:val="000951BC"/>
    <w:rsid w:val="000956D4"/>
    <w:rsid w:val="000976CA"/>
    <w:rsid w:val="00097D5F"/>
    <w:rsid w:val="000A755B"/>
    <w:rsid w:val="000A7B70"/>
    <w:rsid w:val="000B2B40"/>
    <w:rsid w:val="000B475F"/>
    <w:rsid w:val="000B5271"/>
    <w:rsid w:val="000B5AEE"/>
    <w:rsid w:val="000C4B9C"/>
    <w:rsid w:val="000C5200"/>
    <w:rsid w:val="000D0AB7"/>
    <w:rsid w:val="000E0936"/>
    <w:rsid w:val="000E3B79"/>
    <w:rsid w:val="000E7F06"/>
    <w:rsid w:val="000F6467"/>
    <w:rsid w:val="000F6873"/>
    <w:rsid w:val="00100A55"/>
    <w:rsid w:val="00100FAB"/>
    <w:rsid w:val="0010206D"/>
    <w:rsid w:val="00112BC0"/>
    <w:rsid w:val="00115806"/>
    <w:rsid w:val="00115FAF"/>
    <w:rsid w:val="00117E3B"/>
    <w:rsid w:val="001215C5"/>
    <w:rsid w:val="00127747"/>
    <w:rsid w:val="00132A9D"/>
    <w:rsid w:val="00137D93"/>
    <w:rsid w:val="00141FCB"/>
    <w:rsid w:val="0014243F"/>
    <w:rsid w:val="00144B67"/>
    <w:rsid w:val="00150D67"/>
    <w:rsid w:val="00152731"/>
    <w:rsid w:val="00153C2C"/>
    <w:rsid w:val="00156D9F"/>
    <w:rsid w:val="00163D04"/>
    <w:rsid w:val="00165237"/>
    <w:rsid w:val="00165EED"/>
    <w:rsid w:val="001677C5"/>
    <w:rsid w:val="00172C25"/>
    <w:rsid w:val="00173D8A"/>
    <w:rsid w:val="001757DD"/>
    <w:rsid w:val="00183886"/>
    <w:rsid w:val="00184C9C"/>
    <w:rsid w:val="00190AB3"/>
    <w:rsid w:val="00193034"/>
    <w:rsid w:val="001935DD"/>
    <w:rsid w:val="0019575F"/>
    <w:rsid w:val="00196849"/>
    <w:rsid w:val="001A0B2D"/>
    <w:rsid w:val="001A2A27"/>
    <w:rsid w:val="001A368B"/>
    <w:rsid w:val="001A7B11"/>
    <w:rsid w:val="001B00F6"/>
    <w:rsid w:val="001B01E6"/>
    <w:rsid w:val="001B5087"/>
    <w:rsid w:val="001C306D"/>
    <w:rsid w:val="001C6708"/>
    <w:rsid w:val="001C749D"/>
    <w:rsid w:val="001D0B06"/>
    <w:rsid w:val="001D13B5"/>
    <w:rsid w:val="001D2DAD"/>
    <w:rsid w:val="001D4B5E"/>
    <w:rsid w:val="001D4D9B"/>
    <w:rsid w:val="001D6176"/>
    <w:rsid w:val="001D656D"/>
    <w:rsid w:val="001E2B09"/>
    <w:rsid w:val="001E2E1B"/>
    <w:rsid w:val="001E505C"/>
    <w:rsid w:val="001E75DE"/>
    <w:rsid w:val="001F221D"/>
    <w:rsid w:val="001F286A"/>
    <w:rsid w:val="001F3000"/>
    <w:rsid w:val="001F37D6"/>
    <w:rsid w:val="001F4937"/>
    <w:rsid w:val="001F4AE0"/>
    <w:rsid w:val="001F4DA5"/>
    <w:rsid w:val="001F7652"/>
    <w:rsid w:val="002016EA"/>
    <w:rsid w:val="00202C7B"/>
    <w:rsid w:val="00203E6B"/>
    <w:rsid w:val="00206452"/>
    <w:rsid w:val="00207F08"/>
    <w:rsid w:val="002114EB"/>
    <w:rsid w:val="002134C6"/>
    <w:rsid w:val="00216172"/>
    <w:rsid w:val="00217288"/>
    <w:rsid w:val="00220768"/>
    <w:rsid w:val="00222841"/>
    <w:rsid w:val="00230A8B"/>
    <w:rsid w:val="0023148C"/>
    <w:rsid w:val="00237AAF"/>
    <w:rsid w:val="0024382F"/>
    <w:rsid w:val="00252F36"/>
    <w:rsid w:val="00253B79"/>
    <w:rsid w:val="00256509"/>
    <w:rsid w:val="00262510"/>
    <w:rsid w:val="0026260C"/>
    <w:rsid w:val="00264A53"/>
    <w:rsid w:val="002660C4"/>
    <w:rsid w:val="0026720B"/>
    <w:rsid w:val="0026732C"/>
    <w:rsid w:val="00267368"/>
    <w:rsid w:val="002700ED"/>
    <w:rsid w:val="00270DB8"/>
    <w:rsid w:val="002746F6"/>
    <w:rsid w:val="00275037"/>
    <w:rsid w:val="00282A97"/>
    <w:rsid w:val="0028331D"/>
    <w:rsid w:val="00286AC9"/>
    <w:rsid w:val="00286F1F"/>
    <w:rsid w:val="002942F7"/>
    <w:rsid w:val="00294A14"/>
    <w:rsid w:val="002A2104"/>
    <w:rsid w:val="002A3C85"/>
    <w:rsid w:val="002A6FC5"/>
    <w:rsid w:val="002B06B5"/>
    <w:rsid w:val="002B2B07"/>
    <w:rsid w:val="002B5A01"/>
    <w:rsid w:val="002B7EE4"/>
    <w:rsid w:val="002C6F75"/>
    <w:rsid w:val="002C73AA"/>
    <w:rsid w:val="002C7F88"/>
    <w:rsid w:val="002D09F6"/>
    <w:rsid w:val="002E0E5C"/>
    <w:rsid w:val="002E22C5"/>
    <w:rsid w:val="002E2D94"/>
    <w:rsid w:val="002E54FB"/>
    <w:rsid w:val="002F1BEF"/>
    <w:rsid w:val="002F38BF"/>
    <w:rsid w:val="002F44A9"/>
    <w:rsid w:val="002F6C9C"/>
    <w:rsid w:val="00304EAB"/>
    <w:rsid w:val="00313C1C"/>
    <w:rsid w:val="00321F6B"/>
    <w:rsid w:val="00322D53"/>
    <w:rsid w:val="0032362C"/>
    <w:rsid w:val="00325390"/>
    <w:rsid w:val="00325B19"/>
    <w:rsid w:val="00326C84"/>
    <w:rsid w:val="00335332"/>
    <w:rsid w:val="00341624"/>
    <w:rsid w:val="0034221E"/>
    <w:rsid w:val="00346FF8"/>
    <w:rsid w:val="00347FB5"/>
    <w:rsid w:val="00351C7E"/>
    <w:rsid w:val="003529AA"/>
    <w:rsid w:val="00355F73"/>
    <w:rsid w:val="0036292B"/>
    <w:rsid w:val="00370D94"/>
    <w:rsid w:val="00371349"/>
    <w:rsid w:val="003729A1"/>
    <w:rsid w:val="003733AD"/>
    <w:rsid w:val="00375F36"/>
    <w:rsid w:val="0037696F"/>
    <w:rsid w:val="00380DCF"/>
    <w:rsid w:val="0038389A"/>
    <w:rsid w:val="003905C3"/>
    <w:rsid w:val="00391853"/>
    <w:rsid w:val="003A0A7C"/>
    <w:rsid w:val="003A1F2F"/>
    <w:rsid w:val="003A454B"/>
    <w:rsid w:val="003B3236"/>
    <w:rsid w:val="003B3D64"/>
    <w:rsid w:val="003B5779"/>
    <w:rsid w:val="003C1AC5"/>
    <w:rsid w:val="003C2FA5"/>
    <w:rsid w:val="003C4D7A"/>
    <w:rsid w:val="003C5FC3"/>
    <w:rsid w:val="003C7DCA"/>
    <w:rsid w:val="003D3B02"/>
    <w:rsid w:val="003E09D0"/>
    <w:rsid w:val="003E3B80"/>
    <w:rsid w:val="003E7CF0"/>
    <w:rsid w:val="003F3C12"/>
    <w:rsid w:val="003F44A7"/>
    <w:rsid w:val="003F6C09"/>
    <w:rsid w:val="00400544"/>
    <w:rsid w:val="00402D58"/>
    <w:rsid w:val="00407725"/>
    <w:rsid w:val="0041121A"/>
    <w:rsid w:val="00415C91"/>
    <w:rsid w:val="00416E7F"/>
    <w:rsid w:val="004228D3"/>
    <w:rsid w:val="00425A7B"/>
    <w:rsid w:val="00426750"/>
    <w:rsid w:val="00427220"/>
    <w:rsid w:val="00437D42"/>
    <w:rsid w:val="0044158C"/>
    <w:rsid w:val="004423E6"/>
    <w:rsid w:val="00442CD5"/>
    <w:rsid w:val="00445F58"/>
    <w:rsid w:val="00447981"/>
    <w:rsid w:val="004511AE"/>
    <w:rsid w:val="0045212C"/>
    <w:rsid w:val="00454563"/>
    <w:rsid w:val="00457539"/>
    <w:rsid w:val="004578E7"/>
    <w:rsid w:val="004670C6"/>
    <w:rsid w:val="00467B40"/>
    <w:rsid w:val="00467C1D"/>
    <w:rsid w:val="00472F1E"/>
    <w:rsid w:val="00473A0C"/>
    <w:rsid w:val="00473A39"/>
    <w:rsid w:val="00483110"/>
    <w:rsid w:val="0048517B"/>
    <w:rsid w:val="00490782"/>
    <w:rsid w:val="00496ABE"/>
    <w:rsid w:val="004A1B2A"/>
    <w:rsid w:val="004A2369"/>
    <w:rsid w:val="004A3CB7"/>
    <w:rsid w:val="004A71B4"/>
    <w:rsid w:val="004A786D"/>
    <w:rsid w:val="004A7E7F"/>
    <w:rsid w:val="004A7E87"/>
    <w:rsid w:val="004B19CA"/>
    <w:rsid w:val="004B20C7"/>
    <w:rsid w:val="004B2239"/>
    <w:rsid w:val="004B34E7"/>
    <w:rsid w:val="004B5242"/>
    <w:rsid w:val="004C0900"/>
    <w:rsid w:val="004C6839"/>
    <w:rsid w:val="004C7D84"/>
    <w:rsid w:val="004D5932"/>
    <w:rsid w:val="004D59B6"/>
    <w:rsid w:val="004D7D42"/>
    <w:rsid w:val="004E2EE2"/>
    <w:rsid w:val="004F0F9C"/>
    <w:rsid w:val="004F29FB"/>
    <w:rsid w:val="004F3F62"/>
    <w:rsid w:val="004F7F62"/>
    <w:rsid w:val="00500621"/>
    <w:rsid w:val="00507B7E"/>
    <w:rsid w:val="0051004B"/>
    <w:rsid w:val="00511CB3"/>
    <w:rsid w:val="00513DCE"/>
    <w:rsid w:val="00514532"/>
    <w:rsid w:val="005154B6"/>
    <w:rsid w:val="005241B1"/>
    <w:rsid w:val="00526B83"/>
    <w:rsid w:val="00527962"/>
    <w:rsid w:val="0053115C"/>
    <w:rsid w:val="00531993"/>
    <w:rsid w:val="00532F6F"/>
    <w:rsid w:val="00534869"/>
    <w:rsid w:val="005369DB"/>
    <w:rsid w:val="00536CB6"/>
    <w:rsid w:val="0054486C"/>
    <w:rsid w:val="0054587F"/>
    <w:rsid w:val="005559A6"/>
    <w:rsid w:val="00561C2A"/>
    <w:rsid w:val="00563F09"/>
    <w:rsid w:val="005667E6"/>
    <w:rsid w:val="00567947"/>
    <w:rsid w:val="00567E0C"/>
    <w:rsid w:val="00570DFF"/>
    <w:rsid w:val="005722E0"/>
    <w:rsid w:val="00574EF7"/>
    <w:rsid w:val="00575E5A"/>
    <w:rsid w:val="005817C0"/>
    <w:rsid w:val="00585EE7"/>
    <w:rsid w:val="00587D9F"/>
    <w:rsid w:val="0059484C"/>
    <w:rsid w:val="00594D82"/>
    <w:rsid w:val="00596627"/>
    <w:rsid w:val="005966BB"/>
    <w:rsid w:val="005974F9"/>
    <w:rsid w:val="005A5B2D"/>
    <w:rsid w:val="005A5BF8"/>
    <w:rsid w:val="005A62F7"/>
    <w:rsid w:val="005A706F"/>
    <w:rsid w:val="005B780A"/>
    <w:rsid w:val="005C0986"/>
    <w:rsid w:val="005C26C2"/>
    <w:rsid w:val="005C3AB1"/>
    <w:rsid w:val="005C5FCB"/>
    <w:rsid w:val="005D076B"/>
    <w:rsid w:val="005D22CE"/>
    <w:rsid w:val="005D4FD4"/>
    <w:rsid w:val="005D5387"/>
    <w:rsid w:val="005D7230"/>
    <w:rsid w:val="005E1E5E"/>
    <w:rsid w:val="005E5DC7"/>
    <w:rsid w:val="005F0AE9"/>
    <w:rsid w:val="005F1779"/>
    <w:rsid w:val="005F4B79"/>
    <w:rsid w:val="005F4F9F"/>
    <w:rsid w:val="005F5529"/>
    <w:rsid w:val="005F66D9"/>
    <w:rsid w:val="005F7749"/>
    <w:rsid w:val="00610908"/>
    <w:rsid w:val="006150D5"/>
    <w:rsid w:val="0061564D"/>
    <w:rsid w:val="00616231"/>
    <w:rsid w:val="0062654F"/>
    <w:rsid w:val="00632278"/>
    <w:rsid w:val="0063232D"/>
    <w:rsid w:val="00633353"/>
    <w:rsid w:val="00633FF1"/>
    <w:rsid w:val="0064788E"/>
    <w:rsid w:val="0065310A"/>
    <w:rsid w:val="006631B0"/>
    <w:rsid w:val="006652C6"/>
    <w:rsid w:val="006658BD"/>
    <w:rsid w:val="006705A9"/>
    <w:rsid w:val="006749FF"/>
    <w:rsid w:val="006778B4"/>
    <w:rsid w:val="006904D8"/>
    <w:rsid w:val="00692C92"/>
    <w:rsid w:val="006935B4"/>
    <w:rsid w:val="006A148C"/>
    <w:rsid w:val="006A24F5"/>
    <w:rsid w:val="006A2A66"/>
    <w:rsid w:val="006A39DC"/>
    <w:rsid w:val="006A4711"/>
    <w:rsid w:val="006B1C30"/>
    <w:rsid w:val="006B4E1F"/>
    <w:rsid w:val="006B6D59"/>
    <w:rsid w:val="006C57AF"/>
    <w:rsid w:val="006C7245"/>
    <w:rsid w:val="006D0049"/>
    <w:rsid w:val="006D52E8"/>
    <w:rsid w:val="006D6314"/>
    <w:rsid w:val="006D6E76"/>
    <w:rsid w:val="006E000F"/>
    <w:rsid w:val="006E0CAD"/>
    <w:rsid w:val="006E2C60"/>
    <w:rsid w:val="006E5526"/>
    <w:rsid w:val="006F4F4C"/>
    <w:rsid w:val="006F7B3D"/>
    <w:rsid w:val="007001C7"/>
    <w:rsid w:val="0070071E"/>
    <w:rsid w:val="00701376"/>
    <w:rsid w:val="00711C5A"/>
    <w:rsid w:val="00730DE3"/>
    <w:rsid w:val="00733BCB"/>
    <w:rsid w:val="00733EF5"/>
    <w:rsid w:val="00734F69"/>
    <w:rsid w:val="0074021F"/>
    <w:rsid w:val="00740B9D"/>
    <w:rsid w:val="0074256D"/>
    <w:rsid w:val="00742A04"/>
    <w:rsid w:val="00743A63"/>
    <w:rsid w:val="00746425"/>
    <w:rsid w:val="0075762C"/>
    <w:rsid w:val="00761063"/>
    <w:rsid w:val="0076199D"/>
    <w:rsid w:val="00762846"/>
    <w:rsid w:val="0077392A"/>
    <w:rsid w:val="007762B1"/>
    <w:rsid w:val="00776483"/>
    <w:rsid w:val="00785847"/>
    <w:rsid w:val="00786BE2"/>
    <w:rsid w:val="007949DA"/>
    <w:rsid w:val="00795F98"/>
    <w:rsid w:val="00796423"/>
    <w:rsid w:val="007A0C13"/>
    <w:rsid w:val="007A45BE"/>
    <w:rsid w:val="007A4A9E"/>
    <w:rsid w:val="007A4EDB"/>
    <w:rsid w:val="007A519C"/>
    <w:rsid w:val="007B2469"/>
    <w:rsid w:val="007B4017"/>
    <w:rsid w:val="007B7F1C"/>
    <w:rsid w:val="007C2C17"/>
    <w:rsid w:val="007C6523"/>
    <w:rsid w:val="007C7E4A"/>
    <w:rsid w:val="007D032C"/>
    <w:rsid w:val="007D5E17"/>
    <w:rsid w:val="007E1A77"/>
    <w:rsid w:val="007E3A18"/>
    <w:rsid w:val="007E3AFC"/>
    <w:rsid w:val="007E3FE5"/>
    <w:rsid w:val="007F12B7"/>
    <w:rsid w:val="007F2340"/>
    <w:rsid w:val="007F7A40"/>
    <w:rsid w:val="008017EA"/>
    <w:rsid w:val="00804242"/>
    <w:rsid w:val="008048CE"/>
    <w:rsid w:val="008054B8"/>
    <w:rsid w:val="00807BDC"/>
    <w:rsid w:val="008117DF"/>
    <w:rsid w:val="00812A59"/>
    <w:rsid w:val="0081396A"/>
    <w:rsid w:val="008141E3"/>
    <w:rsid w:val="008176DC"/>
    <w:rsid w:val="0082187F"/>
    <w:rsid w:val="00832481"/>
    <w:rsid w:val="00835A07"/>
    <w:rsid w:val="0083673C"/>
    <w:rsid w:val="0084159B"/>
    <w:rsid w:val="00851969"/>
    <w:rsid w:val="00855860"/>
    <w:rsid w:val="00860216"/>
    <w:rsid w:val="00861BF8"/>
    <w:rsid w:val="00863260"/>
    <w:rsid w:val="008661B8"/>
    <w:rsid w:val="008661DA"/>
    <w:rsid w:val="00870322"/>
    <w:rsid w:val="00872B3A"/>
    <w:rsid w:val="008745BD"/>
    <w:rsid w:val="00880B5E"/>
    <w:rsid w:val="0088142B"/>
    <w:rsid w:val="0088240C"/>
    <w:rsid w:val="00884560"/>
    <w:rsid w:val="0088798C"/>
    <w:rsid w:val="00894C84"/>
    <w:rsid w:val="008A158A"/>
    <w:rsid w:val="008A2286"/>
    <w:rsid w:val="008B4645"/>
    <w:rsid w:val="008B5B3B"/>
    <w:rsid w:val="008B62F6"/>
    <w:rsid w:val="008C0E46"/>
    <w:rsid w:val="008C4BA7"/>
    <w:rsid w:val="008C6278"/>
    <w:rsid w:val="008E0D3A"/>
    <w:rsid w:val="008E5DEA"/>
    <w:rsid w:val="008F1613"/>
    <w:rsid w:val="008F3DCE"/>
    <w:rsid w:val="00905F3A"/>
    <w:rsid w:val="009114E0"/>
    <w:rsid w:val="00912621"/>
    <w:rsid w:val="00913200"/>
    <w:rsid w:val="00914CEE"/>
    <w:rsid w:val="00926210"/>
    <w:rsid w:val="00927823"/>
    <w:rsid w:val="009356DC"/>
    <w:rsid w:val="00936F8C"/>
    <w:rsid w:val="00942F2F"/>
    <w:rsid w:val="00944F7A"/>
    <w:rsid w:val="0094771E"/>
    <w:rsid w:val="0095008B"/>
    <w:rsid w:val="00952CA4"/>
    <w:rsid w:val="009578AF"/>
    <w:rsid w:val="0096376B"/>
    <w:rsid w:val="0096516F"/>
    <w:rsid w:val="009677B0"/>
    <w:rsid w:val="009707E7"/>
    <w:rsid w:val="009711CC"/>
    <w:rsid w:val="00974BA3"/>
    <w:rsid w:val="0098363F"/>
    <w:rsid w:val="00985752"/>
    <w:rsid w:val="00990992"/>
    <w:rsid w:val="0099562F"/>
    <w:rsid w:val="009B0CA5"/>
    <w:rsid w:val="009B167B"/>
    <w:rsid w:val="009B2E2D"/>
    <w:rsid w:val="009B6596"/>
    <w:rsid w:val="009C2FC1"/>
    <w:rsid w:val="009D0901"/>
    <w:rsid w:val="009D164B"/>
    <w:rsid w:val="009D1FD4"/>
    <w:rsid w:val="009D3727"/>
    <w:rsid w:val="009D751E"/>
    <w:rsid w:val="009E6641"/>
    <w:rsid w:val="009E7F9E"/>
    <w:rsid w:val="009F3FE3"/>
    <w:rsid w:val="009F6989"/>
    <w:rsid w:val="009F768C"/>
    <w:rsid w:val="009F7767"/>
    <w:rsid w:val="00A00FD9"/>
    <w:rsid w:val="00A14AD5"/>
    <w:rsid w:val="00A17145"/>
    <w:rsid w:val="00A17F33"/>
    <w:rsid w:val="00A27390"/>
    <w:rsid w:val="00A27B00"/>
    <w:rsid w:val="00A33AF9"/>
    <w:rsid w:val="00A34DA9"/>
    <w:rsid w:val="00A35A04"/>
    <w:rsid w:val="00A36EEC"/>
    <w:rsid w:val="00A41D30"/>
    <w:rsid w:val="00A42836"/>
    <w:rsid w:val="00A55597"/>
    <w:rsid w:val="00A55F37"/>
    <w:rsid w:val="00A64615"/>
    <w:rsid w:val="00A652BC"/>
    <w:rsid w:val="00A70847"/>
    <w:rsid w:val="00A70F37"/>
    <w:rsid w:val="00A7161F"/>
    <w:rsid w:val="00A72050"/>
    <w:rsid w:val="00A72069"/>
    <w:rsid w:val="00A75302"/>
    <w:rsid w:val="00A77BDA"/>
    <w:rsid w:val="00A83CE3"/>
    <w:rsid w:val="00A87531"/>
    <w:rsid w:val="00A91C14"/>
    <w:rsid w:val="00A954E2"/>
    <w:rsid w:val="00A957D4"/>
    <w:rsid w:val="00A959E7"/>
    <w:rsid w:val="00A961D9"/>
    <w:rsid w:val="00A978A5"/>
    <w:rsid w:val="00AA0EAE"/>
    <w:rsid w:val="00AA7491"/>
    <w:rsid w:val="00AB13FB"/>
    <w:rsid w:val="00AB2EF5"/>
    <w:rsid w:val="00AB307A"/>
    <w:rsid w:val="00AB4FF5"/>
    <w:rsid w:val="00AB6D1E"/>
    <w:rsid w:val="00AC04F4"/>
    <w:rsid w:val="00AC404F"/>
    <w:rsid w:val="00AC448F"/>
    <w:rsid w:val="00AC60B8"/>
    <w:rsid w:val="00AC759C"/>
    <w:rsid w:val="00AC75A2"/>
    <w:rsid w:val="00AD0898"/>
    <w:rsid w:val="00AD72B4"/>
    <w:rsid w:val="00AE1510"/>
    <w:rsid w:val="00AE66FE"/>
    <w:rsid w:val="00AE7C48"/>
    <w:rsid w:val="00AF0DC1"/>
    <w:rsid w:val="00AF1F4E"/>
    <w:rsid w:val="00AF33DA"/>
    <w:rsid w:val="00B03A1D"/>
    <w:rsid w:val="00B06E68"/>
    <w:rsid w:val="00B11C96"/>
    <w:rsid w:val="00B139E4"/>
    <w:rsid w:val="00B204E1"/>
    <w:rsid w:val="00B215B0"/>
    <w:rsid w:val="00B30538"/>
    <w:rsid w:val="00B35117"/>
    <w:rsid w:val="00B373BD"/>
    <w:rsid w:val="00B3776E"/>
    <w:rsid w:val="00B4256F"/>
    <w:rsid w:val="00B45014"/>
    <w:rsid w:val="00B45831"/>
    <w:rsid w:val="00B4647C"/>
    <w:rsid w:val="00B50AEC"/>
    <w:rsid w:val="00B50AFD"/>
    <w:rsid w:val="00B530D4"/>
    <w:rsid w:val="00B555B0"/>
    <w:rsid w:val="00B576D4"/>
    <w:rsid w:val="00B627F7"/>
    <w:rsid w:val="00B700A9"/>
    <w:rsid w:val="00B71FCD"/>
    <w:rsid w:val="00B80881"/>
    <w:rsid w:val="00B865AF"/>
    <w:rsid w:val="00B921EE"/>
    <w:rsid w:val="00B93BFB"/>
    <w:rsid w:val="00BA3EA1"/>
    <w:rsid w:val="00BA5C34"/>
    <w:rsid w:val="00BB3A26"/>
    <w:rsid w:val="00BB4892"/>
    <w:rsid w:val="00BB6237"/>
    <w:rsid w:val="00BB6FDF"/>
    <w:rsid w:val="00BB7C13"/>
    <w:rsid w:val="00BC1CAC"/>
    <w:rsid w:val="00BC21E9"/>
    <w:rsid w:val="00BC6341"/>
    <w:rsid w:val="00BC6C3B"/>
    <w:rsid w:val="00BD2365"/>
    <w:rsid w:val="00BD75ED"/>
    <w:rsid w:val="00BE1A82"/>
    <w:rsid w:val="00BE37E1"/>
    <w:rsid w:val="00BE489E"/>
    <w:rsid w:val="00BE4906"/>
    <w:rsid w:val="00BE6B4F"/>
    <w:rsid w:val="00BF1410"/>
    <w:rsid w:val="00BF2590"/>
    <w:rsid w:val="00BF5C68"/>
    <w:rsid w:val="00BF7640"/>
    <w:rsid w:val="00C025AC"/>
    <w:rsid w:val="00C03D86"/>
    <w:rsid w:val="00C11BFB"/>
    <w:rsid w:val="00C20005"/>
    <w:rsid w:val="00C22758"/>
    <w:rsid w:val="00C24288"/>
    <w:rsid w:val="00C2577B"/>
    <w:rsid w:val="00C308FA"/>
    <w:rsid w:val="00C30B7C"/>
    <w:rsid w:val="00C327D8"/>
    <w:rsid w:val="00C32866"/>
    <w:rsid w:val="00C35974"/>
    <w:rsid w:val="00C36FC4"/>
    <w:rsid w:val="00C37B96"/>
    <w:rsid w:val="00C4483C"/>
    <w:rsid w:val="00C44A82"/>
    <w:rsid w:val="00C548EF"/>
    <w:rsid w:val="00C619D2"/>
    <w:rsid w:val="00C62C76"/>
    <w:rsid w:val="00C66EA7"/>
    <w:rsid w:val="00C708B4"/>
    <w:rsid w:val="00C70BF9"/>
    <w:rsid w:val="00C72F94"/>
    <w:rsid w:val="00C7765F"/>
    <w:rsid w:val="00C81921"/>
    <w:rsid w:val="00C82F3A"/>
    <w:rsid w:val="00C8691A"/>
    <w:rsid w:val="00C9318C"/>
    <w:rsid w:val="00C95699"/>
    <w:rsid w:val="00C97AD7"/>
    <w:rsid w:val="00CA3B91"/>
    <w:rsid w:val="00CA5355"/>
    <w:rsid w:val="00CB267E"/>
    <w:rsid w:val="00CB5DD3"/>
    <w:rsid w:val="00CC02AE"/>
    <w:rsid w:val="00CC1A8B"/>
    <w:rsid w:val="00CC368E"/>
    <w:rsid w:val="00CC6C06"/>
    <w:rsid w:val="00CC7F51"/>
    <w:rsid w:val="00CD0BBE"/>
    <w:rsid w:val="00CD19E7"/>
    <w:rsid w:val="00CD3871"/>
    <w:rsid w:val="00CD3DB8"/>
    <w:rsid w:val="00CE0BBE"/>
    <w:rsid w:val="00CE0C1A"/>
    <w:rsid w:val="00CE1853"/>
    <w:rsid w:val="00CE217F"/>
    <w:rsid w:val="00CE402B"/>
    <w:rsid w:val="00CE5716"/>
    <w:rsid w:val="00CE5BDC"/>
    <w:rsid w:val="00CE625F"/>
    <w:rsid w:val="00CF116E"/>
    <w:rsid w:val="00CF2640"/>
    <w:rsid w:val="00CF6A64"/>
    <w:rsid w:val="00D03302"/>
    <w:rsid w:val="00D03A3C"/>
    <w:rsid w:val="00D05F7C"/>
    <w:rsid w:val="00D1037B"/>
    <w:rsid w:val="00D121EE"/>
    <w:rsid w:val="00D20104"/>
    <w:rsid w:val="00D212CD"/>
    <w:rsid w:val="00D2404C"/>
    <w:rsid w:val="00D316C5"/>
    <w:rsid w:val="00D31B68"/>
    <w:rsid w:val="00D43A8A"/>
    <w:rsid w:val="00D44F4D"/>
    <w:rsid w:val="00D46018"/>
    <w:rsid w:val="00D47A1F"/>
    <w:rsid w:val="00D52F67"/>
    <w:rsid w:val="00D53DDE"/>
    <w:rsid w:val="00D54A7C"/>
    <w:rsid w:val="00D61143"/>
    <w:rsid w:val="00D61F49"/>
    <w:rsid w:val="00D635D2"/>
    <w:rsid w:val="00D646C0"/>
    <w:rsid w:val="00D653C0"/>
    <w:rsid w:val="00D67AFB"/>
    <w:rsid w:val="00D815A4"/>
    <w:rsid w:val="00D850CD"/>
    <w:rsid w:val="00D86E3B"/>
    <w:rsid w:val="00D878E5"/>
    <w:rsid w:val="00D9215C"/>
    <w:rsid w:val="00D92228"/>
    <w:rsid w:val="00D940F5"/>
    <w:rsid w:val="00D952B7"/>
    <w:rsid w:val="00D95D5C"/>
    <w:rsid w:val="00DA13D8"/>
    <w:rsid w:val="00DA1DE6"/>
    <w:rsid w:val="00DA3B77"/>
    <w:rsid w:val="00DA55CC"/>
    <w:rsid w:val="00DB3888"/>
    <w:rsid w:val="00DB413D"/>
    <w:rsid w:val="00DB6F36"/>
    <w:rsid w:val="00DB73EC"/>
    <w:rsid w:val="00DC15B6"/>
    <w:rsid w:val="00DC1D97"/>
    <w:rsid w:val="00DC20D9"/>
    <w:rsid w:val="00DC5305"/>
    <w:rsid w:val="00DC62FE"/>
    <w:rsid w:val="00DC7CA2"/>
    <w:rsid w:val="00DD0EE7"/>
    <w:rsid w:val="00DD2816"/>
    <w:rsid w:val="00DD4CEA"/>
    <w:rsid w:val="00DE0D7F"/>
    <w:rsid w:val="00DE18B1"/>
    <w:rsid w:val="00DE2EE0"/>
    <w:rsid w:val="00DE7016"/>
    <w:rsid w:val="00DF1B65"/>
    <w:rsid w:val="00DF59B1"/>
    <w:rsid w:val="00DF76F3"/>
    <w:rsid w:val="00E032B5"/>
    <w:rsid w:val="00E165DD"/>
    <w:rsid w:val="00E22C07"/>
    <w:rsid w:val="00E230B0"/>
    <w:rsid w:val="00E2321A"/>
    <w:rsid w:val="00E23BB0"/>
    <w:rsid w:val="00E248A9"/>
    <w:rsid w:val="00E43BB0"/>
    <w:rsid w:val="00E458EA"/>
    <w:rsid w:val="00E46B20"/>
    <w:rsid w:val="00E46CD2"/>
    <w:rsid w:val="00E47920"/>
    <w:rsid w:val="00E50397"/>
    <w:rsid w:val="00E567B2"/>
    <w:rsid w:val="00E56964"/>
    <w:rsid w:val="00E57090"/>
    <w:rsid w:val="00E70EDA"/>
    <w:rsid w:val="00E71161"/>
    <w:rsid w:val="00E91F73"/>
    <w:rsid w:val="00E92CC2"/>
    <w:rsid w:val="00E931B4"/>
    <w:rsid w:val="00E94667"/>
    <w:rsid w:val="00E957C6"/>
    <w:rsid w:val="00EA056F"/>
    <w:rsid w:val="00EA4886"/>
    <w:rsid w:val="00EA50AC"/>
    <w:rsid w:val="00EA6E15"/>
    <w:rsid w:val="00EB1A4B"/>
    <w:rsid w:val="00EB2D93"/>
    <w:rsid w:val="00EB6C27"/>
    <w:rsid w:val="00EC0118"/>
    <w:rsid w:val="00EC054D"/>
    <w:rsid w:val="00EC0BD0"/>
    <w:rsid w:val="00EE5DD0"/>
    <w:rsid w:val="00EE6212"/>
    <w:rsid w:val="00EE763E"/>
    <w:rsid w:val="00EF3DC4"/>
    <w:rsid w:val="00EF7E21"/>
    <w:rsid w:val="00F00598"/>
    <w:rsid w:val="00F025FC"/>
    <w:rsid w:val="00F10017"/>
    <w:rsid w:val="00F141CF"/>
    <w:rsid w:val="00F158C7"/>
    <w:rsid w:val="00F167C7"/>
    <w:rsid w:val="00F236A5"/>
    <w:rsid w:val="00F25822"/>
    <w:rsid w:val="00F25E15"/>
    <w:rsid w:val="00F27BC8"/>
    <w:rsid w:val="00F303F0"/>
    <w:rsid w:val="00F30C10"/>
    <w:rsid w:val="00F330E2"/>
    <w:rsid w:val="00F33E96"/>
    <w:rsid w:val="00F35239"/>
    <w:rsid w:val="00F40286"/>
    <w:rsid w:val="00F40396"/>
    <w:rsid w:val="00F40AFA"/>
    <w:rsid w:val="00F40D04"/>
    <w:rsid w:val="00F4717C"/>
    <w:rsid w:val="00F54FFB"/>
    <w:rsid w:val="00F56426"/>
    <w:rsid w:val="00F63E22"/>
    <w:rsid w:val="00F676E9"/>
    <w:rsid w:val="00F70155"/>
    <w:rsid w:val="00F70247"/>
    <w:rsid w:val="00F72076"/>
    <w:rsid w:val="00F74661"/>
    <w:rsid w:val="00F762D3"/>
    <w:rsid w:val="00F77FDF"/>
    <w:rsid w:val="00F855ED"/>
    <w:rsid w:val="00F91D8E"/>
    <w:rsid w:val="00F92AE0"/>
    <w:rsid w:val="00F97BAF"/>
    <w:rsid w:val="00FA00FF"/>
    <w:rsid w:val="00FA0F38"/>
    <w:rsid w:val="00FA59A1"/>
    <w:rsid w:val="00FA7B82"/>
    <w:rsid w:val="00FB20B5"/>
    <w:rsid w:val="00FB4EA2"/>
    <w:rsid w:val="00FC4AFB"/>
    <w:rsid w:val="00FD21BD"/>
    <w:rsid w:val="00FD5C92"/>
    <w:rsid w:val="00FE2D8C"/>
    <w:rsid w:val="00FE6046"/>
    <w:rsid w:val="00FE6F14"/>
    <w:rsid w:val="00FF08DA"/>
    <w:rsid w:val="00FF1300"/>
    <w:rsid w:val="00FF21E2"/>
    <w:rsid w:val="0202234E"/>
    <w:rsid w:val="213C7BAA"/>
    <w:rsid w:val="289F43FF"/>
    <w:rsid w:val="3E201A2B"/>
    <w:rsid w:val="3FF964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stroke="f">
      <v:fill rotate="t" angle="90" type="gradient"/>
      <v:stroke on="f"/>
      <o:colormru v:ext="edit" colors="#332c2b"/>
    </o:shapedefaults>
    <o:shapelayout v:ext="edit">
      <o:idmap v:ext="edit" data="1"/>
    </o:shapelayout>
  </w:shapeDefaults>
  <w:decimalSymbol w:val=","/>
  <w:listSeparator w:val=";"/>
  <w14:docId w14:val="77F472C8"/>
  <w15:docId w15:val="{02C6EF19-29AF-4629-9DBE-67F7E3924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pl-PL" w:eastAsia="pl-PL" w:bidi="pl-PL"/>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1AC5"/>
    <w:pPr>
      <w:widowControl w:val="0"/>
      <w:jc w:val="both"/>
    </w:pPr>
    <w:rPr>
      <w:kern w:val="2"/>
      <w:sz w:val="21"/>
      <w:szCs w:val="22"/>
    </w:rPr>
  </w:style>
  <w:style w:type="paragraph" w:styleId="Overskrift1">
    <w:name w:val="heading 1"/>
    <w:basedOn w:val="Normal"/>
    <w:next w:val="Normal"/>
    <w:link w:val="Overskrift1Tegn"/>
    <w:uiPriority w:val="9"/>
    <w:qFormat/>
    <w:rsid w:val="00033DD1"/>
    <w:pPr>
      <w:snapToGrid w:val="0"/>
      <w:spacing w:line="240" w:lineRule="exact"/>
      <w:ind w:firstLineChars="50" w:firstLine="90"/>
      <w:jc w:val="left"/>
      <w:outlineLvl w:val="0"/>
    </w:pPr>
    <w:rPr>
      <w:rFonts w:ascii="Arial" w:hAnsi="Arial" w:cs="Arial"/>
      <w:b/>
      <w:color w:val="FFFFFF" w:themeColor="background1"/>
      <w:sz w:val="18"/>
      <w:szCs w:val="18"/>
    </w:rPr>
  </w:style>
  <w:style w:type="paragraph" w:styleId="Overskrift2">
    <w:name w:val="heading 2"/>
    <w:basedOn w:val="Normal"/>
    <w:next w:val="Normal"/>
    <w:link w:val="Overskrift2Tegn"/>
    <w:uiPriority w:val="9"/>
    <w:unhideWhenUsed/>
    <w:qFormat/>
    <w:rsid w:val="003C1AC5"/>
    <w:pPr>
      <w:keepNext/>
      <w:keepLines/>
      <w:spacing w:before="260" w:after="260" w:line="416" w:lineRule="auto"/>
      <w:outlineLvl w:val="1"/>
    </w:pPr>
    <w:rPr>
      <w:rFonts w:ascii="Cambria" w:hAnsi="Cambria"/>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Dokumentoversigt">
    <w:name w:val="Document Map"/>
    <w:basedOn w:val="Normal"/>
    <w:link w:val="DokumentoversigtTegn"/>
    <w:uiPriority w:val="99"/>
    <w:unhideWhenUsed/>
    <w:qFormat/>
    <w:rsid w:val="003C1AC5"/>
    <w:rPr>
      <w:rFonts w:ascii="SimSun"/>
      <w:sz w:val="18"/>
      <w:szCs w:val="18"/>
    </w:rPr>
  </w:style>
  <w:style w:type="paragraph" w:styleId="Markeringsbobletekst">
    <w:name w:val="Balloon Text"/>
    <w:basedOn w:val="Normal"/>
    <w:link w:val="MarkeringsbobletekstTegn"/>
    <w:uiPriority w:val="99"/>
    <w:unhideWhenUsed/>
    <w:qFormat/>
    <w:rsid w:val="003C1AC5"/>
    <w:rPr>
      <w:sz w:val="18"/>
      <w:szCs w:val="18"/>
    </w:rPr>
  </w:style>
  <w:style w:type="paragraph" w:styleId="Sidefod">
    <w:name w:val="footer"/>
    <w:basedOn w:val="Normal"/>
    <w:link w:val="SidefodTegn"/>
    <w:uiPriority w:val="99"/>
    <w:unhideWhenUsed/>
    <w:qFormat/>
    <w:rsid w:val="003C1AC5"/>
    <w:pPr>
      <w:tabs>
        <w:tab w:val="center" w:pos="4153"/>
        <w:tab w:val="right" w:pos="8306"/>
      </w:tabs>
      <w:snapToGrid w:val="0"/>
      <w:jc w:val="left"/>
    </w:pPr>
    <w:rPr>
      <w:sz w:val="18"/>
      <w:szCs w:val="18"/>
    </w:rPr>
  </w:style>
  <w:style w:type="paragraph" w:styleId="Sidehoved">
    <w:name w:val="header"/>
    <w:basedOn w:val="Normal"/>
    <w:link w:val="SidehovedTegn"/>
    <w:uiPriority w:val="99"/>
    <w:unhideWhenUsed/>
    <w:qFormat/>
    <w:rsid w:val="003C1AC5"/>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rsid w:val="003C1AC5"/>
    <w:pPr>
      <w:widowControl/>
      <w:spacing w:before="100" w:beforeAutospacing="1" w:after="100" w:afterAutospacing="1"/>
      <w:jc w:val="left"/>
    </w:pPr>
    <w:rPr>
      <w:rFonts w:ascii="PMingLiU" w:eastAsia="PMingLiU" w:hAnsi="PMingLiU" w:cs="PMingLiU"/>
      <w:kern w:val="0"/>
      <w:sz w:val="24"/>
      <w:szCs w:val="24"/>
    </w:rPr>
  </w:style>
  <w:style w:type="paragraph" w:styleId="Titel">
    <w:name w:val="Title"/>
    <w:basedOn w:val="Normal"/>
    <w:next w:val="Normal"/>
    <w:link w:val="TitelTegn"/>
    <w:uiPriority w:val="10"/>
    <w:qFormat/>
    <w:rsid w:val="003C1AC5"/>
    <w:pPr>
      <w:spacing w:before="240" w:after="60"/>
      <w:jc w:val="center"/>
      <w:outlineLvl w:val="0"/>
    </w:pPr>
    <w:rPr>
      <w:rFonts w:ascii="Cambria" w:hAnsi="Cambria"/>
      <w:b/>
      <w:bCs/>
      <w:kern w:val="0"/>
      <w:sz w:val="32"/>
      <w:szCs w:val="32"/>
    </w:rPr>
  </w:style>
  <w:style w:type="character" w:styleId="Strk">
    <w:name w:val="Strong"/>
    <w:uiPriority w:val="22"/>
    <w:qFormat/>
    <w:rsid w:val="003C1AC5"/>
    <w:rPr>
      <w:b/>
      <w:bCs/>
    </w:rPr>
  </w:style>
  <w:style w:type="table" w:styleId="Tabel-Gitter">
    <w:name w:val="Table Grid"/>
    <w:basedOn w:val="Tabel-Normal"/>
    <w:uiPriority w:val="59"/>
    <w:qFormat/>
    <w:rsid w:val="003C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hovedTegn">
    <w:name w:val="Sidehoved Tegn"/>
    <w:link w:val="Sidehoved"/>
    <w:uiPriority w:val="99"/>
    <w:qFormat/>
    <w:rsid w:val="003C1AC5"/>
    <w:rPr>
      <w:kern w:val="2"/>
      <w:sz w:val="18"/>
      <w:szCs w:val="18"/>
    </w:rPr>
  </w:style>
  <w:style w:type="character" w:customStyle="1" w:styleId="Overskrift1Tegn">
    <w:name w:val="Overskrift 1 Tegn"/>
    <w:link w:val="Overskrift1"/>
    <w:uiPriority w:val="9"/>
    <w:qFormat/>
    <w:rsid w:val="00033DD1"/>
    <w:rPr>
      <w:rFonts w:ascii="Arial" w:hAnsi="Arial" w:cs="Arial"/>
      <w:b/>
      <w:color w:val="FFFFFF" w:themeColor="background1"/>
      <w:kern w:val="2"/>
      <w:sz w:val="18"/>
      <w:szCs w:val="18"/>
    </w:rPr>
  </w:style>
  <w:style w:type="character" w:customStyle="1" w:styleId="TitelTegn">
    <w:name w:val="Titel Tegn"/>
    <w:link w:val="Titel"/>
    <w:uiPriority w:val="10"/>
    <w:qFormat/>
    <w:rsid w:val="003C1AC5"/>
    <w:rPr>
      <w:rFonts w:ascii="Cambria" w:eastAsia="SimSun" w:hAnsi="Cambria" w:cs="Times New Roman"/>
      <w:b/>
      <w:bCs/>
      <w:kern w:val="0"/>
      <w:sz w:val="32"/>
      <w:szCs w:val="32"/>
    </w:rPr>
  </w:style>
  <w:style w:type="paragraph" w:customStyle="1" w:styleId="1">
    <w:name w:val="列出段落1"/>
    <w:basedOn w:val="Normal"/>
    <w:uiPriority w:val="34"/>
    <w:qFormat/>
    <w:rsid w:val="003C1AC5"/>
    <w:pPr>
      <w:ind w:firstLineChars="200" w:firstLine="420"/>
    </w:pPr>
  </w:style>
  <w:style w:type="paragraph" w:styleId="Listeafsnit">
    <w:name w:val="List Paragraph"/>
    <w:basedOn w:val="Normal"/>
    <w:uiPriority w:val="99"/>
    <w:rsid w:val="00033DD1"/>
    <w:pPr>
      <w:ind w:firstLineChars="200" w:firstLine="420"/>
    </w:pPr>
  </w:style>
  <w:style w:type="character" w:customStyle="1" w:styleId="MarkeringsbobletekstTegn">
    <w:name w:val="Markeringsbobletekst Tegn"/>
    <w:link w:val="Markeringsbobletekst"/>
    <w:uiPriority w:val="99"/>
    <w:semiHidden/>
    <w:qFormat/>
    <w:rsid w:val="003C1AC5"/>
    <w:rPr>
      <w:kern w:val="2"/>
      <w:sz w:val="18"/>
      <w:szCs w:val="18"/>
    </w:rPr>
  </w:style>
  <w:style w:type="character" w:customStyle="1" w:styleId="Overskrift2Tegn">
    <w:name w:val="Overskrift 2 Tegn"/>
    <w:link w:val="Overskrift2"/>
    <w:uiPriority w:val="9"/>
    <w:qFormat/>
    <w:rsid w:val="003C1AC5"/>
    <w:rPr>
      <w:rFonts w:ascii="Cambria" w:eastAsia="SimSun" w:hAnsi="Cambria" w:cs="Times New Roman"/>
      <w:b/>
      <w:bCs/>
      <w:kern w:val="2"/>
      <w:sz w:val="32"/>
      <w:szCs w:val="32"/>
    </w:rPr>
  </w:style>
  <w:style w:type="character" w:customStyle="1" w:styleId="SidefodTegn">
    <w:name w:val="Sidefod Tegn"/>
    <w:link w:val="Sidefod"/>
    <w:uiPriority w:val="99"/>
    <w:qFormat/>
    <w:rsid w:val="003C1AC5"/>
    <w:rPr>
      <w:kern w:val="2"/>
      <w:sz w:val="18"/>
      <w:szCs w:val="18"/>
    </w:rPr>
  </w:style>
  <w:style w:type="character" w:customStyle="1" w:styleId="DokumentoversigtTegn">
    <w:name w:val="Dokumentoversigt Tegn"/>
    <w:link w:val="Dokumentoversigt"/>
    <w:uiPriority w:val="99"/>
    <w:semiHidden/>
    <w:qFormat/>
    <w:rsid w:val="003C1AC5"/>
    <w:rPr>
      <w:rFonts w:ascii="SimSun"/>
      <w:kern w:val="2"/>
      <w:sz w:val="18"/>
      <w:szCs w:val="18"/>
    </w:rPr>
  </w:style>
  <w:style w:type="paragraph" w:styleId="Indholdsfortegnelse1">
    <w:name w:val="toc 1"/>
    <w:basedOn w:val="Normal"/>
    <w:next w:val="Normal"/>
    <w:autoRedefine/>
    <w:uiPriority w:val="39"/>
    <w:unhideWhenUsed/>
    <w:rsid w:val="00E567B2"/>
    <w:pPr>
      <w:tabs>
        <w:tab w:val="right" w:leader="dot" w:pos="6942"/>
      </w:tabs>
      <w:spacing w:line="360" w:lineRule="auto"/>
    </w:pPr>
    <w:rPr>
      <w:rFonts w:ascii="Arial" w:hAnsi="Arial" w:cs="Arial"/>
      <w:b/>
      <w:bCs/>
      <w:noProof/>
    </w:rPr>
  </w:style>
  <w:style w:type="character" w:styleId="Hyperlink">
    <w:name w:val="Hyperlink"/>
    <w:basedOn w:val="Standardskrifttypeiafsnit"/>
    <w:uiPriority w:val="99"/>
    <w:unhideWhenUsed/>
    <w:rsid w:val="0026720B"/>
    <w:rPr>
      <w:color w:val="0000FF" w:themeColor="hyperlink"/>
      <w:u w:val="single"/>
    </w:rPr>
  </w:style>
  <w:style w:type="character" w:customStyle="1" w:styleId="fontstyle01">
    <w:name w:val="fontstyle01"/>
    <w:basedOn w:val="Standardskrifttypeiafsnit"/>
    <w:rsid w:val="00776483"/>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6%20ERP%20Project\SE\Official\058_Denver\Project\SCDenver1702006\PDF-Word_10_&#32763;&#35793;-QC\01%2020170216\TSP-203%20ENGLISH%20USER%20MANUAL%20trans_Polish.docx" TargetMode="External"/><Relationship Id="rId18" Type="http://schemas.openxmlformats.org/officeDocument/2006/relationships/hyperlink" Target="file:///E:\6%20ERP%20Project\SE\Official\058_Denver\Project\SCDenver1702006\PDF-Word_10_&#32763;&#35793;-QC\01%2020170216\TSP-203%20ENGLISH%20USER%20MANUAL%20trans_Polish.docx" TargetMode="External"/><Relationship Id="rId26" Type="http://schemas.openxmlformats.org/officeDocument/2006/relationships/image" Target="media/image5.wmf"/><Relationship Id="rId39"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hyperlink" Target="file:///E:\6%20ERP%20Project\SE\Official\058_Denver\Project\SCDenver1702006\PDF-Word_10_&#32763;&#35793;-QC\01%2020170216\TSP-203%20ENGLISH%20USER%20MANUAL%20trans_Polish.docx" TargetMode="External"/><Relationship Id="rId34" Type="http://schemas.openxmlformats.org/officeDocument/2006/relationships/oleObject" Target="embeddings/oleObject3.bin"/><Relationship Id="rId42" Type="http://schemas.openxmlformats.org/officeDocument/2006/relationships/hyperlink" Target="http://www.facebook.com/denverelectronic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E:\6%20ERP%20Project\SE\Official\058_Denver\Project\SCDenver1702006\PDF-Word_10_&#32763;&#35793;-QC\01%2020170216\TSP-203%20ENGLISH%20USER%20MANUAL%20trans_Polish.docx" TargetMode="External"/><Relationship Id="rId17" Type="http://schemas.openxmlformats.org/officeDocument/2006/relationships/hyperlink" Target="file:///E:\6%20ERP%20Project\SE\Official\058_Denver\Project\SCDenver1702006\PDF-Word_10_&#32763;&#35793;-QC\01%2020170216\TSP-203%20ENGLISH%20USER%20MANUAL%20trans_Polish.docx" TargetMode="External"/><Relationship Id="rId25" Type="http://schemas.openxmlformats.org/officeDocument/2006/relationships/image" Target="media/image4.wmf"/><Relationship Id="rId33" Type="http://schemas.openxmlformats.org/officeDocument/2006/relationships/image" Target="media/image11.emf"/><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E:\6%20ERP%20Project\SE\Official\058_Denver\Project\SCDenver1702006\PDF-Word_10_&#32763;&#35793;-QC\01%2020170216\TSP-203%20ENGLISH%20USER%20MANUAL%20trans_Polish.docx" TargetMode="External"/><Relationship Id="rId20" Type="http://schemas.openxmlformats.org/officeDocument/2006/relationships/hyperlink" Target="file:///E:\6%20ERP%20Project\SE\Official\058_Denver\Project\SCDenver1702006\PDF-Word_10_&#32763;&#35793;-QC\01%2020170216\TSP-203%20ENGLISH%20USER%20MANUAL%20trans_Polish.docx" TargetMode="External"/><Relationship Id="rId29" Type="http://schemas.openxmlformats.org/officeDocument/2006/relationships/image" Target="media/image8.w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6%20ERP%20Project\SE\Official\058_Denver\Project\SCDenver1702006\PDF-Word_10_&#32763;&#35793;-QC\01%2020170216\TSP-203%20ENGLISH%20USER%20MANUAL%20trans_Polish.doc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E:\6%20ERP%20Project\SE\Official\058_Denver\Project\SCDenver1702006\PDF-Word_10_&#32763;&#35793;-QC\01%2020170216\TSP-203%20ENGLISH%20USER%20MANUAL%20trans_Polish.docx" TargetMode="External"/><Relationship Id="rId23" Type="http://schemas.openxmlformats.org/officeDocument/2006/relationships/image" Target="media/image3.emf"/><Relationship Id="rId28" Type="http://schemas.openxmlformats.org/officeDocument/2006/relationships/image" Target="media/image7.wmf"/><Relationship Id="rId36" Type="http://schemas.openxmlformats.org/officeDocument/2006/relationships/oleObject" Target="embeddings/oleObject5.bin"/><Relationship Id="rId10" Type="http://schemas.openxmlformats.org/officeDocument/2006/relationships/hyperlink" Target="file:///E:\6%20ERP%20Project\SE\Official\058_Denver\Project\SCDenver1702006\PDF-Word_10_&#32763;&#35793;-QC\01%2020170216\TSP-203%20ENGLISH%20USER%20MANUAL%20trans_Polish.docx" TargetMode="External"/><Relationship Id="rId19" Type="http://schemas.openxmlformats.org/officeDocument/2006/relationships/hyperlink" Target="file:///E:\6%20ERP%20Project\SE\Official\058_Denver\Project\SCDenver1702006\PDF-Word_10_&#32763;&#35793;-QC\01%2020170216\TSP-203%20ENGLISH%20USER%20MANUAL%20trans_Polish.docx"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E:\6%20ERP%20Project\SE\Official\058_Denver\Project\SCDenver1702006\PDF-Word_10_&#32763;&#35793;-QC\01%2020170216\TSP-203%20ENGLISH%20USER%20MANUAL%20trans_Polish.docx" TargetMode="External"/><Relationship Id="rId22" Type="http://schemas.openxmlformats.org/officeDocument/2006/relationships/image" Target="media/image2.wmf"/><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hyperlink" Target="http://www.denver-electronics.com/denver-tsp-50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5837"/>
    <customShpInfo spid="_x0000_s1037"/>
    <customShpInfo spid="_x0000_s1038"/>
    <customShpInfo spid="_x0000_s1041"/>
    <customShpInfo spid="_x0000_s1174"/>
    <customShpInfo spid="_x0000_s1172"/>
    <customShpInfo spid="_x0000_s1173"/>
    <customShpInfo spid="_x0000_s1179"/>
    <customShpInfo spid="_x0000_s5815"/>
    <customShpInfo spid="_x0000_s1216"/>
    <customShpInfo spid="_x0000_s1180"/>
    <customShpInfo spid="_x0000_s1198"/>
    <customShpInfo spid="_x0000_s1181"/>
    <customShpInfo spid="_x0000_s1190"/>
    <customShpInfo spid="_x0000_s5801"/>
    <customShpInfo spid="_x0000_s1187"/>
    <customShpInfo spid="_x0000_s5802"/>
    <customShpInfo spid="_x0000_s5826"/>
    <customShpInfo spid="_x0000_s1188"/>
    <customShpInfo spid="_x0000_s5848"/>
    <customShpInfo spid="_x0000_s1186"/>
    <customShpInfo spid="_x0000_s5804"/>
    <customShpInfo spid="_x0000_s1191"/>
    <customShpInfo spid="_x0000_s1192"/>
    <customShpInfo spid="_x0000_s1182"/>
    <customShpInfo spid="_x0000_s11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C42550-BE1A-418C-BED7-9181C344C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2353</Words>
  <Characters>13416</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Ghost Win7 SP1快速装机版  V2015/01/17</Company>
  <LinksUpToDate>false</LinksUpToDate>
  <CharactersWithSpaces>15738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Matthew Landgren</cp:lastModifiedBy>
  <cp:revision>3</cp:revision>
  <cp:lastPrinted>2017-02-14T03:23:00Z</cp:lastPrinted>
  <dcterms:created xsi:type="dcterms:W3CDTF">2017-03-21T09:56:00Z</dcterms:created>
  <dcterms:modified xsi:type="dcterms:W3CDTF">2017-07-04T08:24:00Z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