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C5" w:rsidRPr="00AA3D89" w:rsidRDefault="003C1AC5">
      <w:pPr>
        <w:spacing w:line="240" w:lineRule="exact"/>
        <w:jc w:val="left"/>
        <w:rPr>
          <w:rFonts w:ascii="Arial" w:hAnsi="Arial" w:cs="Arial"/>
          <w:b/>
          <w:bCs/>
          <w:caps/>
          <w:strike/>
          <w:color w:val="2B2B2B"/>
          <w:sz w:val="18"/>
          <w:szCs w:val="18"/>
        </w:rPr>
      </w:pPr>
    </w:p>
    <w:p w:rsidR="00CD19E7" w:rsidRPr="00AA3D89" w:rsidRDefault="00CD19E7">
      <w:pPr>
        <w:spacing w:line="240" w:lineRule="exact"/>
        <w:jc w:val="left"/>
        <w:rPr>
          <w:rFonts w:ascii="Arial" w:hAnsi="Arial" w:cs="Arial"/>
          <w:b/>
          <w:bCs/>
          <w:caps/>
          <w:strike/>
          <w:color w:val="2B2B2B"/>
          <w:sz w:val="18"/>
          <w:szCs w:val="18"/>
          <w:lang w:eastAsia="zh-CN"/>
        </w:rPr>
      </w:pPr>
    </w:p>
    <w:p w:rsidR="00F25822" w:rsidRPr="00AA3D89" w:rsidRDefault="00F0585B" w:rsidP="00F25822">
      <w:pPr>
        <w:jc w:val="center"/>
        <w:rPr>
          <w:rFonts w:ascii="Arial" w:hAnsi="Arial" w:cs="Arial"/>
          <w:b/>
          <w:bCs/>
          <w:caps/>
          <w:color w:val="2B2B2B"/>
          <w:sz w:val="48"/>
          <w:szCs w:val="48"/>
        </w:rPr>
      </w:pPr>
      <w:r>
        <w:rPr>
          <w:rFonts w:ascii="Arial" w:hAnsi="Arial" w:cs="Arial"/>
          <w:b/>
          <w:caps/>
          <w:color w:val="2B2B2B"/>
          <w:sz w:val="48"/>
        </w:rPr>
        <w:t>tsp-</w:t>
      </w:r>
      <w:r w:rsidR="006B0863">
        <w:rPr>
          <w:rFonts w:ascii="Arial" w:hAnsi="Arial" w:cs="Arial" w:hint="eastAsia"/>
          <w:b/>
          <w:caps/>
          <w:color w:val="2B2B2B"/>
          <w:sz w:val="48"/>
          <w:lang w:eastAsia="zh-CN"/>
        </w:rPr>
        <w:t>5</w:t>
      </w:r>
      <w:r w:rsidR="00F25822" w:rsidRPr="00AA3D89">
        <w:rPr>
          <w:rFonts w:ascii="Arial" w:hAnsi="Arial" w:cs="Arial"/>
          <w:b/>
          <w:caps/>
          <w:color w:val="2B2B2B"/>
          <w:sz w:val="48"/>
        </w:rPr>
        <w:t>03</w:t>
      </w:r>
    </w:p>
    <w:p w:rsidR="00137D93" w:rsidRPr="00F0585B" w:rsidRDefault="000D1817" w:rsidP="00F0585B">
      <w:pPr>
        <w:jc w:val="center"/>
        <w:rPr>
          <w:rFonts w:ascii="Arial" w:hAnsi="Arial" w:cs="Arial"/>
          <w:b/>
          <w:bCs/>
          <w:caps/>
          <w:color w:val="2B2B2B"/>
          <w:sz w:val="44"/>
          <w:szCs w:val="44"/>
        </w:rPr>
      </w:pPr>
      <w:r>
        <w:rPr>
          <w:rFonts w:ascii="Arial" w:hAnsi="Arial" w:cs="Arial"/>
          <w:b/>
          <w:caps/>
          <w:noProof/>
          <w:color w:val="2B2B2B"/>
          <w:sz w:val="44"/>
          <w:lang w:val="en-US" w:eastAsia="en-US" w:bidi="ar-SA"/>
        </w:rPr>
        <w:drawing>
          <wp:anchor distT="0" distB="0" distL="114300" distR="114300" simplePos="0" relativeHeight="251696128" behindDoc="0" locked="1" layoutInCell="1" allowOverlap="0">
            <wp:simplePos x="0" y="0"/>
            <wp:positionH relativeFrom="margin">
              <wp:align>center</wp:align>
            </wp:positionH>
            <wp:positionV relativeFrom="paragraph">
              <wp:posOffset>1032510</wp:posOffset>
            </wp:positionV>
            <wp:extent cx="2741295" cy="4391660"/>
            <wp:effectExtent l="19050" t="0" r="1905" b="0"/>
            <wp:wrapTopAndBottom/>
            <wp:docPr id="76" name="图片 76"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K651TF(2)"/>
                    <pic:cNvPicPr>
                      <a:picLocks noChangeAspect="1" noChangeArrowheads="1"/>
                    </pic:cNvPicPr>
                  </pic:nvPicPr>
                  <pic:blipFill>
                    <a:blip r:embed="rId9" cstate="print">
                      <a:grayscl/>
                    </a:blip>
                    <a:stretch>
                      <a:fillRect/>
                    </a:stretch>
                  </pic:blipFill>
                  <pic:spPr bwMode="auto">
                    <a:xfrm>
                      <a:off x="0" y="0"/>
                      <a:ext cx="2741295" cy="4391660"/>
                    </a:xfrm>
                    <a:prstGeom prst="rect">
                      <a:avLst/>
                    </a:prstGeom>
                    <a:noFill/>
                  </pic:spPr>
                </pic:pic>
              </a:graphicData>
            </a:graphic>
          </wp:anchor>
        </w:drawing>
      </w:r>
      <w:r w:rsidR="00D46018" w:rsidRPr="00AA3D89">
        <w:rPr>
          <w:rFonts w:ascii="Arial" w:hAnsi="Arial" w:cs="Arial"/>
          <w:b/>
          <w:caps/>
          <w:color w:val="2B2B2B"/>
          <w:sz w:val="44"/>
        </w:rPr>
        <w:t>HAUT-PARLEUR BLUETOOTH PORTABLE</w:t>
      </w:r>
    </w:p>
    <w:p w:rsidR="003C1AC5" w:rsidRPr="00AA3D89" w:rsidRDefault="00CB267E">
      <w:pPr>
        <w:jc w:val="center"/>
        <w:rPr>
          <w:rFonts w:ascii="Arial" w:hAnsi="Arial" w:cs="Arial"/>
          <w:b/>
          <w:bCs/>
          <w:caps/>
          <w:color w:val="2B2B2B"/>
          <w:sz w:val="28"/>
          <w:szCs w:val="28"/>
        </w:rPr>
      </w:pPr>
      <w:r w:rsidRPr="00AA3D89">
        <w:rPr>
          <w:rFonts w:ascii="Arial" w:hAnsi="Arial" w:cs="Arial"/>
          <w:b/>
          <w:caps/>
          <w:color w:val="2B2B2B"/>
          <w:sz w:val="28"/>
        </w:rPr>
        <w:t>MANUEL D’UTILISATION</w:t>
      </w:r>
    </w:p>
    <w:p w:rsidR="002746F6" w:rsidRPr="00AA3D89" w:rsidRDefault="00596DD6"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96"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SOMMAIRE</w:t>
                  </w:r>
                </w:p>
                <w:p w:rsidR="0026720B" w:rsidRDefault="0026720B" w:rsidP="0026720B">
                  <w:pPr>
                    <w:jc w:val="center"/>
                  </w:pPr>
                </w:p>
              </w:txbxContent>
            </v:textbox>
            <w10:wrap type="none" anchorx="margin" anchory="margin"/>
            <w10:anchorlock/>
          </v:shape>
        </w:pict>
      </w:r>
    </w:p>
    <w:p w:rsidR="0026720B" w:rsidRPr="00AA3D89" w:rsidRDefault="0026720B" w:rsidP="00BB4892">
      <w:pPr>
        <w:spacing w:line="360" w:lineRule="auto"/>
        <w:ind w:rightChars="100" w:right="210"/>
        <w:textAlignment w:val="top"/>
        <w:rPr>
          <w:rFonts w:ascii="Arial" w:hAnsi="Arial" w:cs="Arial"/>
          <w:b/>
          <w:bCs/>
          <w:caps/>
          <w:color w:val="2B2B2B"/>
          <w:sz w:val="18"/>
          <w:szCs w:val="18"/>
        </w:rPr>
      </w:pPr>
    </w:p>
    <w:p w:rsidR="003F3B82" w:rsidRPr="00AA3D89" w:rsidRDefault="001A2797">
      <w:pPr>
        <w:pStyle w:val="Indholdsfortegnelse1"/>
        <w:rPr>
          <w:b w:val="0"/>
          <w:bCs w:val="0"/>
          <w:lang w:val="en-US" w:eastAsia="zh-CN" w:bidi="ar-SA"/>
        </w:rPr>
      </w:pPr>
      <w:r w:rsidRPr="00AA3D89">
        <w:rPr>
          <w:caps/>
          <w:color w:val="2B2B2B"/>
          <w:sz w:val="18"/>
          <w:szCs w:val="18"/>
        </w:rPr>
        <w:fldChar w:fldCharType="begin"/>
      </w:r>
      <w:r w:rsidR="0026720B" w:rsidRPr="00AA3D89">
        <w:rPr>
          <w:caps/>
          <w:color w:val="2B2B2B"/>
          <w:sz w:val="18"/>
          <w:szCs w:val="18"/>
        </w:rPr>
        <w:instrText xml:space="preserve"> TOC \o "1-1" \h \z \u </w:instrText>
      </w:r>
      <w:r w:rsidRPr="00AA3D89">
        <w:rPr>
          <w:caps/>
          <w:color w:val="2B2B2B"/>
          <w:sz w:val="18"/>
          <w:szCs w:val="18"/>
        </w:rPr>
        <w:fldChar w:fldCharType="separate"/>
      </w:r>
      <w:hyperlink r:id="rId10" w:anchor="_Toc475025599" w:history="1">
        <w:r w:rsidR="003F3B82" w:rsidRPr="00AA3D89">
          <w:rPr>
            <w:rStyle w:val="Hyperlink"/>
          </w:rPr>
          <w:t>DESCRIPTION DES PIECES</w:t>
        </w:r>
        <w:r w:rsidR="003F3B82" w:rsidRPr="00AA3D89">
          <w:rPr>
            <w:webHidden/>
          </w:rPr>
          <w:tab/>
        </w:r>
        <w:r w:rsidR="00C61880">
          <w:rPr>
            <w:rFonts w:hint="eastAsia"/>
            <w:webHidden/>
            <w:lang w:eastAsia="zh-CN"/>
          </w:rPr>
          <w:t>2</w:t>
        </w:r>
      </w:hyperlink>
    </w:p>
    <w:p w:rsidR="003F3B82" w:rsidRPr="00AA3D89" w:rsidRDefault="00596DD6">
      <w:pPr>
        <w:pStyle w:val="Indholdsfortegnelse1"/>
        <w:rPr>
          <w:b w:val="0"/>
          <w:bCs w:val="0"/>
          <w:lang w:val="en-US" w:eastAsia="zh-CN" w:bidi="ar-SA"/>
        </w:rPr>
      </w:pPr>
      <w:hyperlink r:id="rId11" w:anchor="_Toc475025600" w:history="1">
        <w:r w:rsidR="003F3B82" w:rsidRPr="00AA3D89">
          <w:rPr>
            <w:rStyle w:val="Hyperlink"/>
          </w:rPr>
          <w:t>CONSIGNES DE SÉCURITÉ</w:t>
        </w:r>
        <w:r w:rsidR="003F3B82" w:rsidRPr="00AA3D89">
          <w:rPr>
            <w:webHidden/>
          </w:rPr>
          <w:tab/>
        </w:r>
        <w:r w:rsidR="00C61880">
          <w:rPr>
            <w:rFonts w:hint="eastAsia"/>
            <w:webHidden/>
            <w:lang w:eastAsia="zh-CN"/>
          </w:rPr>
          <w:t>3</w:t>
        </w:r>
      </w:hyperlink>
    </w:p>
    <w:p w:rsidR="003F3B82" w:rsidRPr="00AA3D89" w:rsidRDefault="00596DD6">
      <w:pPr>
        <w:pStyle w:val="Indholdsfortegnelse1"/>
        <w:rPr>
          <w:b w:val="0"/>
          <w:bCs w:val="0"/>
          <w:lang w:val="en-US" w:eastAsia="zh-CN" w:bidi="ar-SA"/>
        </w:rPr>
      </w:pPr>
      <w:hyperlink r:id="rId12" w:anchor="_Toc475025601" w:history="1">
        <w:r w:rsidR="003F3B82" w:rsidRPr="00AA3D89">
          <w:rPr>
            <w:rStyle w:val="Hyperlink"/>
          </w:rPr>
          <w:t>BRANCHEMENT DE L'ALIMENTATION</w:t>
        </w:r>
        <w:r w:rsidR="003F3B82" w:rsidRPr="00AA3D89">
          <w:rPr>
            <w:webHidden/>
          </w:rPr>
          <w:tab/>
        </w:r>
        <w:r w:rsidR="00C61880">
          <w:rPr>
            <w:rFonts w:hint="eastAsia"/>
            <w:webHidden/>
            <w:lang w:eastAsia="zh-CN"/>
          </w:rPr>
          <w:t>4</w:t>
        </w:r>
      </w:hyperlink>
    </w:p>
    <w:p w:rsidR="003F3B82" w:rsidRPr="00AA3D89" w:rsidRDefault="00596DD6">
      <w:pPr>
        <w:pStyle w:val="Indholdsfortegnelse1"/>
        <w:rPr>
          <w:b w:val="0"/>
          <w:bCs w:val="0"/>
          <w:lang w:val="en-US" w:eastAsia="zh-CN" w:bidi="ar-SA"/>
        </w:rPr>
      </w:pPr>
      <w:hyperlink r:id="rId13" w:anchor="_Toc475025602" w:history="1">
        <w:r w:rsidR="003F3B82" w:rsidRPr="00AA3D89">
          <w:rPr>
            <w:rStyle w:val="Hyperlink"/>
          </w:rPr>
          <w:t>RECHARGEMENT</w:t>
        </w:r>
        <w:r w:rsidR="003F3B82" w:rsidRPr="00AA3D89">
          <w:rPr>
            <w:webHidden/>
          </w:rPr>
          <w:tab/>
        </w:r>
        <w:r w:rsidR="00C61880">
          <w:rPr>
            <w:rFonts w:hint="eastAsia"/>
            <w:webHidden/>
            <w:lang w:eastAsia="zh-CN"/>
          </w:rPr>
          <w:t>4</w:t>
        </w:r>
      </w:hyperlink>
    </w:p>
    <w:p w:rsidR="003F3B82" w:rsidRPr="00AA3D89" w:rsidRDefault="00596DD6">
      <w:pPr>
        <w:pStyle w:val="Indholdsfortegnelse1"/>
        <w:rPr>
          <w:b w:val="0"/>
          <w:bCs w:val="0"/>
          <w:lang w:val="en-US" w:eastAsia="zh-CN" w:bidi="ar-SA"/>
        </w:rPr>
      </w:pPr>
      <w:hyperlink r:id="rId14" w:anchor="_Toc475025603" w:history="1">
        <w:r w:rsidR="003F3B82" w:rsidRPr="00AA3D89">
          <w:rPr>
            <w:rStyle w:val="Hyperlink"/>
          </w:rPr>
          <w:t>CONNEXION BLUETOOTH</w:t>
        </w:r>
        <w:r w:rsidR="003F3B82" w:rsidRPr="00AA3D89">
          <w:rPr>
            <w:webHidden/>
          </w:rPr>
          <w:tab/>
        </w:r>
        <w:r w:rsidR="00C61880">
          <w:rPr>
            <w:rFonts w:hint="eastAsia"/>
            <w:webHidden/>
            <w:lang w:eastAsia="zh-CN"/>
          </w:rPr>
          <w:t>5</w:t>
        </w:r>
      </w:hyperlink>
    </w:p>
    <w:p w:rsidR="003F3B82" w:rsidRPr="00AA3D89" w:rsidRDefault="00596DD6">
      <w:pPr>
        <w:pStyle w:val="Indholdsfortegnelse1"/>
        <w:rPr>
          <w:b w:val="0"/>
          <w:bCs w:val="0"/>
          <w:lang w:val="en-US" w:eastAsia="zh-CN" w:bidi="ar-SA"/>
        </w:rPr>
      </w:pPr>
      <w:hyperlink r:id="rId15" w:anchor="_Toc475025604" w:history="1">
        <w:r w:rsidR="003F3B82" w:rsidRPr="00AA3D89">
          <w:rPr>
            <w:rStyle w:val="Hyperlink"/>
          </w:rPr>
          <w:t>RADIO FM</w:t>
        </w:r>
        <w:r w:rsidR="003F3B82" w:rsidRPr="00AA3D89">
          <w:rPr>
            <w:webHidden/>
          </w:rPr>
          <w:tab/>
        </w:r>
        <w:r w:rsidR="00C61880">
          <w:rPr>
            <w:rFonts w:hint="eastAsia"/>
            <w:webHidden/>
            <w:lang w:eastAsia="zh-CN"/>
          </w:rPr>
          <w:t>5</w:t>
        </w:r>
      </w:hyperlink>
    </w:p>
    <w:p w:rsidR="003F3B82" w:rsidRPr="00AA3D89" w:rsidRDefault="00596DD6">
      <w:pPr>
        <w:pStyle w:val="Indholdsfortegnelse1"/>
        <w:rPr>
          <w:b w:val="0"/>
          <w:bCs w:val="0"/>
          <w:lang w:val="en-US" w:eastAsia="zh-CN" w:bidi="ar-SA"/>
        </w:rPr>
      </w:pPr>
      <w:hyperlink r:id="rId16" w:anchor="_Toc475025605" w:history="1">
        <w:r w:rsidR="003F3B82" w:rsidRPr="00AA3D89">
          <w:rPr>
            <w:rStyle w:val="Hyperlink"/>
          </w:rPr>
          <w:t>PORT USB</w:t>
        </w:r>
        <w:r w:rsidR="003F3B82" w:rsidRPr="00AA3D89">
          <w:rPr>
            <w:webHidden/>
          </w:rPr>
          <w:tab/>
        </w:r>
        <w:r w:rsidR="00A20347">
          <w:rPr>
            <w:rFonts w:hint="eastAsia"/>
            <w:webHidden/>
            <w:lang w:eastAsia="zh-CN"/>
          </w:rPr>
          <w:t>5</w:t>
        </w:r>
      </w:hyperlink>
    </w:p>
    <w:p w:rsidR="003F3B82" w:rsidRDefault="00596DD6">
      <w:pPr>
        <w:pStyle w:val="Indholdsfortegnelse1"/>
        <w:rPr>
          <w:lang w:eastAsia="zh-CN"/>
        </w:rPr>
      </w:pPr>
      <w:hyperlink r:id="rId17" w:anchor="_Toc475025606" w:history="1">
        <w:r w:rsidR="003F3B82" w:rsidRPr="00AA3D89">
          <w:rPr>
            <w:rStyle w:val="Hyperlink"/>
          </w:rPr>
          <w:t>ENTREE HAUT-NIVEAU</w:t>
        </w:r>
        <w:r w:rsidR="003F3B82" w:rsidRPr="00AA3D89">
          <w:rPr>
            <w:webHidden/>
          </w:rPr>
          <w:tab/>
        </w:r>
        <w:r w:rsidR="00A20347">
          <w:rPr>
            <w:rFonts w:hint="eastAsia"/>
            <w:webHidden/>
            <w:lang w:eastAsia="zh-CN"/>
          </w:rPr>
          <w:t>6</w:t>
        </w:r>
      </w:hyperlink>
    </w:p>
    <w:p w:rsidR="00F0585B" w:rsidRPr="00F0585B" w:rsidRDefault="00596DD6" w:rsidP="00F0585B">
      <w:pPr>
        <w:pStyle w:val="Indholdsfortegnelse1"/>
        <w:rPr>
          <w:b w:val="0"/>
          <w:bCs w:val="0"/>
          <w:lang w:val="en-US" w:eastAsia="zh-CN" w:bidi="ar-SA"/>
        </w:rPr>
      </w:pPr>
      <w:hyperlink r:id="rId18" w:anchor="_Toc475025606" w:history="1">
        <w:r w:rsidR="00F0585B" w:rsidRPr="00F0585B">
          <w:rPr>
            <w:rStyle w:val="Hyperlink"/>
          </w:rPr>
          <w:t>RECHARGEMENT DE SMART PHONE/TABLETTES</w:t>
        </w:r>
        <w:r w:rsidR="00F0585B" w:rsidRPr="00AA3D89">
          <w:rPr>
            <w:webHidden/>
          </w:rPr>
          <w:tab/>
        </w:r>
        <w:r w:rsidR="00F0585B">
          <w:rPr>
            <w:rFonts w:hint="eastAsia"/>
            <w:webHidden/>
            <w:lang w:eastAsia="zh-CN"/>
          </w:rPr>
          <w:t>6</w:t>
        </w:r>
      </w:hyperlink>
    </w:p>
    <w:p w:rsidR="003F3B82" w:rsidRPr="00AA3D89" w:rsidRDefault="00596DD6">
      <w:pPr>
        <w:pStyle w:val="Indholdsfortegnelse1"/>
        <w:rPr>
          <w:b w:val="0"/>
          <w:bCs w:val="0"/>
          <w:lang w:val="en-US" w:eastAsia="zh-CN" w:bidi="ar-SA"/>
        </w:rPr>
      </w:pPr>
      <w:hyperlink r:id="rId19" w:anchor="_Toc475025607" w:history="1">
        <w:r w:rsidR="003F3B82" w:rsidRPr="00AA3D89">
          <w:rPr>
            <w:rStyle w:val="Hyperlink"/>
          </w:rPr>
          <w:t>KARAOKE</w:t>
        </w:r>
        <w:r w:rsidR="003F3B82" w:rsidRPr="00AA3D89">
          <w:rPr>
            <w:webHidden/>
          </w:rPr>
          <w:tab/>
        </w:r>
        <w:r w:rsidR="003B46E9">
          <w:rPr>
            <w:rFonts w:hint="eastAsia"/>
            <w:webHidden/>
            <w:lang w:eastAsia="zh-CN"/>
          </w:rPr>
          <w:t>7</w:t>
        </w:r>
      </w:hyperlink>
    </w:p>
    <w:p w:rsidR="003F3B82" w:rsidRPr="00AA3D89" w:rsidRDefault="00596DD6">
      <w:pPr>
        <w:pStyle w:val="Indholdsfortegnelse1"/>
        <w:rPr>
          <w:b w:val="0"/>
          <w:bCs w:val="0"/>
          <w:lang w:val="en-US" w:eastAsia="zh-CN" w:bidi="ar-SA"/>
        </w:rPr>
      </w:pPr>
      <w:hyperlink r:id="rId20" w:anchor="_Toc475025608" w:history="1">
        <w:r w:rsidR="003F3B82" w:rsidRPr="00AA3D89">
          <w:rPr>
            <w:rStyle w:val="Hyperlink"/>
          </w:rPr>
          <w:t>EFFETS SONORES</w:t>
        </w:r>
        <w:r w:rsidR="003F3B82" w:rsidRPr="00AA3D89">
          <w:rPr>
            <w:webHidden/>
          </w:rPr>
          <w:tab/>
        </w:r>
        <w:r w:rsidR="003B46E9">
          <w:rPr>
            <w:rFonts w:hint="eastAsia"/>
            <w:webHidden/>
            <w:lang w:eastAsia="zh-CN"/>
          </w:rPr>
          <w:t>7</w:t>
        </w:r>
      </w:hyperlink>
    </w:p>
    <w:p w:rsidR="003F3B82" w:rsidRPr="00AA3D89" w:rsidRDefault="00596DD6">
      <w:pPr>
        <w:pStyle w:val="Indholdsfortegnelse1"/>
        <w:rPr>
          <w:b w:val="0"/>
          <w:bCs w:val="0"/>
          <w:lang w:val="en-US" w:eastAsia="zh-CN" w:bidi="ar-SA"/>
        </w:rPr>
      </w:pPr>
      <w:hyperlink r:id="rId21" w:anchor="_Toc475025609" w:history="1">
        <w:r w:rsidR="003F3B82" w:rsidRPr="00AA3D89">
          <w:rPr>
            <w:rStyle w:val="Hyperlink"/>
          </w:rPr>
          <w:t>DEPANNAGE</w:t>
        </w:r>
        <w:r w:rsidR="003F3B82" w:rsidRPr="00AA3D89">
          <w:rPr>
            <w:webHidden/>
          </w:rPr>
          <w:tab/>
        </w:r>
        <w:r w:rsidR="003B46E9">
          <w:rPr>
            <w:rFonts w:hint="eastAsia"/>
            <w:webHidden/>
            <w:lang w:eastAsia="zh-CN"/>
          </w:rPr>
          <w:t>7</w:t>
        </w:r>
      </w:hyperlink>
    </w:p>
    <w:p w:rsidR="003F3B82" w:rsidRPr="00AA3D89" w:rsidRDefault="00596DD6">
      <w:pPr>
        <w:pStyle w:val="Indholdsfortegnelse1"/>
        <w:rPr>
          <w:b w:val="0"/>
          <w:bCs w:val="0"/>
          <w:lang w:val="en-US" w:eastAsia="zh-CN" w:bidi="ar-SA"/>
        </w:rPr>
      </w:pPr>
      <w:hyperlink w:anchor="_Toc475025610" w:history="1">
        <w:r w:rsidR="00E736A3">
          <w:rPr>
            <w:rStyle w:val="Hyperlink"/>
          </w:rPr>
          <w:t>ATTENTION</w:t>
        </w:r>
        <w:r w:rsidR="003F3B82" w:rsidRPr="00AA3D89">
          <w:rPr>
            <w:webHidden/>
          </w:rPr>
          <w:tab/>
        </w:r>
        <w:r w:rsidR="003B46E9">
          <w:rPr>
            <w:rFonts w:hint="eastAsia"/>
            <w:webHidden/>
            <w:lang w:eastAsia="zh-CN"/>
          </w:rPr>
          <w:t>9</w:t>
        </w:r>
      </w:hyperlink>
    </w:p>
    <w:p w:rsidR="0099562F" w:rsidRPr="00AA3D89" w:rsidRDefault="001A2797">
      <w:pPr>
        <w:pStyle w:val="Indholdsfortegnelse1"/>
        <w:rPr>
          <w:b w:val="0"/>
          <w:bCs w:val="0"/>
        </w:rPr>
      </w:pPr>
      <w:r w:rsidRPr="00AA3D89">
        <w:rPr>
          <w:caps/>
          <w:color w:val="2B2B2B"/>
          <w:sz w:val="18"/>
          <w:szCs w:val="18"/>
        </w:rPr>
        <w:fldChar w:fldCharType="end"/>
      </w:r>
    </w:p>
    <w:p w:rsidR="003C1AC5" w:rsidRPr="00AA3D89" w:rsidRDefault="003C1AC5">
      <w:pPr>
        <w:spacing w:line="360" w:lineRule="auto"/>
        <w:ind w:rightChars="100" w:right="210"/>
        <w:textAlignment w:val="top"/>
        <w:rPr>
          <w:rFonts w:ascii="Arial" w:hAnsi="Arial" w:cs="Arial"/>
          <w:b/>
          <w:sz w:val="18"/>
          <w:szCs w:val="18"/>
        </w:rPr>
      </w:pPr>
    </w:p>
    <w:p w:rsidR="00D653C0" w:rsidRPr="00AA3D89" w:rsidRDefault="00D653C0">
      <w:pPr>
        <w:spacing w:line="360" w:lineRule="auto"/>
        <w:ind w:rightChars="100" w:right="210"/>
        <w:jc w:val="center"/>
        <w:textAlignment w:val="top"/>
        <w:rPr>
          <w:rFonts w:ascii="Arial" w:hAnsi="Arial" w:cs="Arial"/>
          <w:b/>
          <w:sz w:val="18"/>
          <w:szCs w:val="18"/>
        </w:rPr>
      </w:pPr>
    </w:p>
    <w:p w:rsidR="004578E7" w:rsidRPr="00AA3D89" w:rsidRDefault="004578E7">
      <w:pPr>
        <w:widowControl/>
        <w:jc w:val="left"/>
        <w:rPr>
          <w:rFonts w:ascii="Arial" w:hAnsi="Arial" w:cs="Arial"/>
          <w:b/>
          <w:sz w:val="18"/>
          <w:szCs w:val="18"/>
        </w:rPr>
      </w:pPr>
      <w:r w:rsidRPr="00AA3D89">
        <w:rPr>
          <w:rFonts w:ascii="Arial" w:hAnsi="Arial" w:cs="Arial"/>
        </w:rPr>
        <w:br w:type="page"/>
      </w:r>
    </w:p>
    <w:p w:rsidR="004578E7" w:rsidRPr="00AA3D89" w:rsidRDefault="00596DD6">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95"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5599"/>
                  <w:r>
                    <w:rPr>
                      <w:sz w:val="21"/>
                    </w:rPr>
                    <w:t>DESCRIPTION DES PIECES</w:t>
                  </w:r>
                  <w:bookmarkEnd w:id="0"/>
                  <w:bookmarkEnd w:id="1"/>
                  <w:bookmarkEnd w:id="2"/>
                </w:p>
              </w:txbxContent>
            </v:textbox>
            <w10:wrap type="none" anchorx="margin" anchory="margin"/>
            <w10:anchorlock/>
          </v:shape>
        </w:pict>
      </w:r>
    </w:p>
    <w:p w:rsidR="003C1AC5" w:rsidRPr="00AA3D89" w:rsidRDefault="004578E7" w:rsidP="00F0585B">
      <w:pPr>
        <w:spacing w:line="360" w:lineRule="auto"/>
        <w:ind w:leftChars="-100" w:left="-210" w:rightChars="-100" w:right="-210"/>
        <w:jc w:val="center"/>
        <w:textAlignment w:val="top"/>
        <w:rPr>
          <w:rFonts w:ascii="Arial" w:hAnsi="Arial" w:cs="Arial"/>
          <w:b/>
          <w:sz w:val="18"/>
          <w:szCs w:val="18"/>
        </w:rPr>
      </w:pPr>
      <w:r w:rsidRPr="00AA3D89">
        <w:rPr>
          <w:rFonts w:ascii="Arial" w:hAnsi="Arial" w:cs="Arial"/>
          <w:b/>
          <w:noProof/>
          <w:sz w:val="18"/>
          <w:szCs w:val="18"/>
          <w:lang w:val="en-US" w:eastAsia="en-US" w:bidi="ar-SA"/>
        </w:rPr>
        <w:drawing>
          <wp:inline distT="0" distB="0" distL="0" distR="0">
            <wp:extent cx="4810519"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810519" cy="2808000"/>
                    </a:xfrm>
                    <a:prstGeom prst="rect">
                      <a:avLst/>
                    </a:prstGeom>
                  </pic:spPr>
                </pic:pic>
              </a:graphicData>
            </a:graphic>
          </wp:inline>
        </w:drawing>
      </w:r>
    </w:p>
    <w:p w:rsidR="004578E7" w:rsidRPr="00AA3D89" w:rsidRDefault="004578E7" w:rsidP="00CE1853">
      <w:pPr>
        <w:spacing w:line="360" w:lineRule="auto"/>
        <w:ind w:rightChars="100" w:right="210"/>
        <w:textAlignment w:val="top"/>
        <w:rPr>
          <w:rFonts w:ascii="Arial" w:hAnsi="Arial" w:cs="Arial"/>
          <w:b/>
          <w:sz w:val="18"/>
          <w:szCs w:val="18"/>
        </w:rPr>
      </w:pPr>
    </w:p>
    <w:tbl>
      <w:tblPr>
        <w:tblStyle w:val="Tabel-Git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694"/>
      </w:tblGrid>
      <w:tr w:rsidR="00D653C0" w:rsidRPr="00AA3D89" w:rsidTr="00F0585B">
        <w:trPr>
          <w:trHeight w:val="4028"/>
        </w:trPr>
        <w:tc>
          <w:tcPr>
            <w:tcW w:w="3126" w:type="dxa"/>
          </w:tcPr>
          <w:p w:rsidR="00F0585B" w:rsidRPr="00F0585B" w:rsidRDefault="00E5086D" w:rsidP="00F0585B">
            <w:pPr>
              <w:numPr>
                <w:ilvl w:val="0"/>
                <w:numId w:val="17"/>
              </w:numPr>
              <w:spacing w:line="240" w:lineRule="exact"/>
              <w:jc w:val="left"/>
              <w:rPr>
                <w:rFonts w:ascii="Arial" w:hAnsi="Arial" w:cs="Arial"/>
                <w:bCs/>
                <w:caps/>
                <w:sz w:val="18"/>
                <w:szCs w:val="18"/>
              </w:rPr>
            </w:pPr>
            <w:r w:rsidRPr="00E5086D">
              <w:rPr>
                <w:rFonts w:ascii="Arial" w:hAnsi="Arial" w:cs="Arial"/>
                <w:bCs/>
                <w:caps/>
                <w:sz w:val="18"/>
                <w:szCs w:val="18"/>
              </w:rPr>
              <w:t>Poign</w:t>
            </w:r>
            <w:r w:rsidRPr="00E5086D">
              <w:rPr>
                <w:rFonts w:ascii="Arial" w:hAnsi="Arial" w:cs="Arial" w:hint="eastAsia"/>
                <w:bCs/>
                <w:caps/>
                <w:sz w:val="18"/>
                <w:szCs w:val="18"/>
              </w:rPr>
              <w:t>É</w:t>
            </w:r>
            <w:r w:rsidRPr="00E5086D">
              <w:rPr>
                <w:rFonts w:ascii="Arial" w:hAnsi="Arial" w:cs="Arial"/>
                <w:bCs/>
                <w:caps/>
                <w:sz w:val="18"/>
                <w:szCs w:val="18"/>
              </w:rPr>
              <w:t>e</w:t>
            </w:r>
          </w:p>
          <w:p w:rsidR="00F0585B" w:rsidRPr="00F0585B" w:rsidRDefault="00E5086D" w:rsidP="00F0585B">
            <w:pPr>
              <w:numPr>
                <w:ilvl w:val="0"/>
                <w:numId w:val="17"/>
              </w:numPr>
              <w:spacing w:line="240" w:lineRule="exact"/>
              <w:jc w:val="left"/>
              <w:rPr>
                <w:rFonts w:ascii="Arial" w:hAnsi="Arial" w:cs="Arial"/>
                <w:bCs/>
                <w:caps/>
                <w:sz w:val="18"/>
                <w:szCs w:val="18"/>
              </w:rPr>
            </w:pPr>
            <w:r w:rsidRPr="00E5086D">
              <w:rPr>
                <w:rFonts w:ascii="Arial" w:hAnsi="Arial" w:cs="Arial"/>
                <w:bCs/>
                <w:caps/>
                <w:sz w:val="18"/>
                <w:szCs w:val="18"/>
              </w:rPr>
              <w:t>POIGNEE DE TRANSPORT</w:t>
            </w:r>
          </w:p>
          <w:p w:rsidR="00F0585B" w:rsidRPr="00E5086D" w:rsidRDefault="00E5086D" w:rsidP="00F0585B">
            <w:pPr>
              <w:numPr>
                <w:ilvl w:val="0"/>
                <w:numId w:val="17"/>
              </w:numPr>
              <w:spacing w:line="240" w:lineRule="exact"/>
              <w:jc w:val="left"/>
              <w:rPr>
                <w:rFonts w:ascii="Arial" w:hAnsi="Arial" w:cs="Arial"/>
                <w:bCs/>
                <w:caps/>
                <w:sz w:val="18"/>
                <w:szCs w:val="18"/>
              </w:rPr>
            </w:pPr>
            <w:r w:rsidRPr="00E5086D">
              <w:rPr>
                <w:rFonts w:ascii="Arial" w:hAnsi="Arial" w:cs="Arial"/>
                <w:bCs/>
                <w:caps/>
                <w:sz w:val="18"/>
                <w:szCs w:val="18"/>
              </w:rPr>
              <w:t>BOITIER ROBUSTE</w:t>
            </w:r>
          </w:p>
          <w:p w:rsidR="00F0585B" w:rsidRPr="00E5086D" w:rsidRDefault="00E5086D" w:rsidP="00F0585B">
            <w:pPr>
              <w:numPr>
                <w:ilvl w:val="0"/>
                <w:numId w:val="17"/>
              </w:numPr>
              <w:spacing w:line="240" w:lineRule="exact"/>
              <w:jc w:val="left"/>
              <w:rPr>
                <w:rFonts w:ascii="Arial" w:hAnsi="Arial" w:cs="Arial"/>
                <w:bCs/>
                <w:caps/>
                <w:sz w:val="18"/>
                <w:szCs w:val="18"/>
              </w:rPr>
            </w:pPr>
            <w:r w:rsidRPr="00E5086D">
              <w:rPr>
                <w:rFonts w:ascii="Arial" w:hAnsi="Arial" w:cs="Arial"/>
                <w:bCs/>
                <w:caps/>
                <w:sz w:val="18"/>
                <w:szCs w:val="18"/>
              </w:rPr>
              <w:t>GRILLAGE MÉTALLIQUE</w:t>
            </w:r>
          </w:p>
          <w:p w:rsidR="00E5086D" w:rsidRPr="00E5086D" w:rsidRDefault="00E5086D" w:rsidP="00F0585B">
            <w:pPr>
              <w:numPr>
                <w:ilvl w:val="0"/>
                <w:numId w:val="17"/>
              </w:numPr>
              <w:spacing w:line="240" w:lineRule="exact"/>
              <w:jc w:val="left"/>
              <w:rPr>
                <w:rFonts w:ascii="Arial" w:hAnsi="Arial" w:cs="Arial"/>
                <w:bCs/>
                <w:caps/>
                <w:sz w:val="18"/>
                <w:szCs w:val="18"/>
              </w:rPr>
            </w:pPr>
            <w:r w:rsidRPr="00E5086D">
              <w:rPr>
                <w:rFonts w:ascii="Arial" w:eastAsia="Arial Unicode MS" w:hAnsi="Arial" w:cs="Arial"/>
                <w:sz w:val="18"/>
                <w:szCs w:val="18"/>
              </w:rPr>
              <w:t>TOUCHE MARCHE/ARRÊT</w:t>
            </w:r>
          </w:p>
          <w:p w:rsidR="00E5086D" w:rsidRPr="00E5086D" w:rsidRDefault="00E5086D" w:rsidP="00F0585B">
            <w:pPr>
              <w:numPr>
                <w:ilvl w:val="0"/>
                <w:numId w:val="17"/>
              </w:numPr>
              <w:spacing w:line="240" w:lineRule="exact"/>
              <w:jc w:val="left"/>
              <w:rPr>
                <w:rFonts w:ascii="Arial" w:hAnsi="Arial" w:cs="Arial"/>
                <w:bCs/>
                <w:caps/>
                <w:sz w:val="18"/>
                <w:szCs w:val="18"/>
              </w:rPr>
            </w:pPr>
            <w:r w:rsidRPr="00E5086D">
              <w:rPr>
                <w:rFonts w:ascii="Arial" w:eastAsia="Arial Unicode MS" w:hAnsi="Arial" w:cs="Arial"/>
                <w:sz w:val="18"/>
                <w:szCs w:val="18"/>
              </w:rPr>
              <w:t>ENTREE HAUT-NIVEAU</w:t>
            </w:r>
          </w:p>
          <w:p w:rsidR="00F0585B" w:rsidRPr="00E5086D" w:rsidRDefault="00E5086D" w:rsidP="00F0585B">
            <w:pPr>
              <w:numPr>
                <w:ilvl w:val="0"/>
                <w:numId w:val="17"/>
              </w:numPr>
              <w:spacing w:line="240" w:lineRule="exact"/>
              <w:jc w:val="left"/>
              <w:rPr>
                <w:rFonts w:ascii="Arial" w:hAnsi="Arial" w:cs="Arial"/>
                <w:bCs/>
                <w:caps/>
                <w:sz w:val="18"/>
                <w:szCs w:val="18"/>
              </w:rPr>
            </w:pPr>
            <w:r w:rsidRPr="00E5086D">
              <w:rPr>
                <w:rFonts w:ascii="Arial" w:eastAsia="Arial Unicode MS" w:hAnsi="Arial" w:cs="Arial"/>
                <w:sz w:val="18"/>
                <w:szCs w:val="18"/>
              </w:rPr>
              <w:t>DC(15V</w:t>
            </w:r>
            <w:r w:rsidRPr="00E5086D">
              <w:rPr>
                <w:rFonts w:ascii="Arial" w:eastAsia="Arial Unicode MS" w:hAnsi="Arial" w:cs="Arial"/>
                <w:color w:val="000000"/>
                <w:sz w:val="18"/>
                <w:szCs w:val="18"/>
              </w:rPr>
              <w:t>, 2A</w:t>
            </w:r>
            <w:r w:rsidRPr="00E5086D">
              <w:rPr>
                <w:rFonts w:ascii="Arial" w:hAnsi="Arial" w:cs="Arial"/>
                <w:sz w:val="18"/>
                <w:szCs w:val="18"/>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8.25pt" o:ole="">
                  <v:imagedata r:id="rId23" o:title=""/>
                </v:shape>
                <o:OLEObject Type="Embed" ProgID="CorelDraw.Graphic.15" ShapeID="_x0000_i1027" DrawAspect="Content" ObjectID="_1560668855" r:id="rId24"/>
              </w:object>
            </w:r>
            <w:r w:rsidRPr="00E5086D">
              <w:rPr>
                <w:rFonts w:ascii="Arial" w:eastAsia="Arial Unicode MS" w:hAnsi="Arial" w:cs="Arial"/>
                <w:color w:val="000000"/>
                <w:sz w:val="18"/>
                <w:szCs w:val="18"/>
              </w:rPr>
              <w:t>) ENTRÉE</w:t>
            </w:r>
          </w:p>
          <w:p w:rsidR="00E5086D" w:rsidRPr="00E5086D" w:rsidRDefault="00E5086D" w:rsidP="00F0585B">
            <w:pPr>
              <w:numPr>
                <w:ilvl w:val="0"/>
                <w:numId w:val="17"/>
              </w:numPr>
              <w:spacing w:line="240" w:lineRule="exact"/>
              <w:jc w:val="left"/>
              <w:rPr>
                <w:rFonts w:ascii="Arial" w:hAnsi="Arial" w:cs="Arial"/>
                <w:bCs/>
                <w:caps/>
                <w:sz w:val="18"/>
                <w:szCs w:val="18"/>
              </w:rPr>
            </w:pPr>
            <w:r w:rsidRPr="00E5086D">
              <w:rPr>
                <w:rFonts w:ascii="Arial" w:eastAsia="Arial Unicode MS" w:hAnsi="Arial" w:cs="Arial"/>
                <w:sz w:val="18"/>
                <w:szCs w:val="18"/>
              </w:rPr>
              <w:t>PORT USB</w:t>
            </w:r>
          </w:p>
          <w:p w:rsidR="00E5086D" w:rsidRPr="00E5086D"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CHARGEUR 1A (5V)</w:t>
            </w:r>
          </w:p>
          <w:p w:rsidR="00E5086D" w:rsidRPr="00E5086D"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MICRO PORT1</w:t>
            </w:r>
          </w:p>
          <w:p w:rsidR="00E5086D" w:rsidRPr="00E5086D"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MICRO PORT2</w:t>
            </w:r>
          </w:p>
          <w:p w:rsidR="00E5086D" w:rsidRPr="00E5086D"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ROUES</w:t>
            </w:r>
          </w:p>
          <w:p w:rsidR="00E5086D" w:rsidRPr="00E5086D"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INDICATEUR D'ALIMENTATION</w:t>
            </w:r>
          </w:p>
          <w:p w:rsidR="00E5086D" w:rsidRPr="00E5086D"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INDICATEUR BLUETOOTH</w:t>
            </w:r>
          </w:p>
          <w:p w:rsidR="00E5086D" w:rsidRPr="00E5086D"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AFFICHAGE LED</w:t>
            </w:r>
          </w:p>
          <w:p w:rsidR="00D653C0" w:rsidRPr="00F0585B" w:rsidRDefault="00D653C0" w:rsidP="00F0585B">
            <w:pPr>
              <w:spacing w:line="240" w:lineRule="exact"/>
              <w:jc w:val="left"/>
              <w:rPr>
                <w:rFonts w:ascii="Arial" w:hAnsi="Arial" w:cs="Arial"/>
                <w:bCs/>
                <w:caps/>
                <w:sz w:val="18"/>
                <w:szCs w:val="18"/>
              </w:rPr>
            </w:pPr>
          </w:p>
          <w:p w:rsidR="00D653C0" w:rsidRDefault="00D653C0" w:rsidP="00F0585B">
            <w:pPr>
              <w:spacing w:line="240" w:lineRule="exact"/>
              <w:jc w:val="left"/>
              <w:rPr>
                <w:rFonts w:ascii="Arial" w:hAnsi="Arial" w:cs="Arial"/>
                <w:bCs/>
                <w:caps/>
                <w:sz w:val="18"/>
                <w:szCs w:val="18"/>
                <w:lang w:eastAsia="zh-CN"/>
              </w:rPr>
            </w:pPr>
          </w:p>
          <w:p w:rsidR="006B0863" w:rsidRPr="00F0585B" w:rsidRDefault="006B0863" w:rsidP="00F0585B">
            <w:pPr>
              <w:spacing w:line="240" w:lineRule="exact"/>
              <w:jc w:val="left"/>
              <w:rPr>
                <w:rFonts w:ascii="Arial" w:hAnsi="Arial" w:cs="Arial"/>
                <w:bCs/>
                <w:caps/>
                <w:sz w:val="18"/>
                <w:szCs w:val="18"/>
                <w:lang w:eastAsia="zh-CN"/>
              </w:rPr>
            </w:pPr>
          </w:p>
        </w:tc>
        <w:tc>
          <w:tcPr>
            <w:tcW w:w="3694" w:type="dxa"/>
          </w:tcPr>
          <w:p w:rsidR="00927C52" w:rsidRPr="00927C52" w:rsidRDefault="00E5086D"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INDICATEUR DE BATTERIE FAIBLE</w:t>
            </w:r>
            <w:r w:rsidRPr="00F0585B">
              <w:rPr>
                <w:rFonts w:ascii="Arial" w:hAnsi="Arial" w:cs="Arial"/>
                <w:caps/>
                <w:sz w:val="18"/>
                <w:szCs w:val="18"/>
              </w:rPr>
              <w:t xml:space="preserve"> </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INDICATEUR DE BATTERIE PLEINE</w:t>
            </w:r>
            <w:r w:rsidRPr="00F0585B">
              <w:rPr>
                <w:rFonts w:ascii="Arial" w:hAnsi="Arial" w:cs="Arial"/>
                <w:caps/>
                <w:sz w:val="18"/>
                <w:szCs w:val="18"/>
              </w:rPr>
              <w:t xml:space="preserve"> </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LUMIERE LED</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ECHO (BAS/FAIBLE)</w:t>
            </w:r>
          </w:p>
          <w:p w:rsidR="00F0585B"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TOUCHE DE VOLUME DE MICRO (MONTER/DESCENDRE)</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PAUSE/LECTURE</w:t>
            </w:r>
            <w:r>
              <w:rPr>
                <w:rFonts w:ascii="Arial" w:eastAsia="Arial Unicode MS" w:hAnsi="Arial" w:cs="Arial" w:hint="eastAsia"/>
                <w:sz w:val="18"/>
                <w:szCs w:val="18"/>
                <w:lang w:eastAsia="zh-CN"/>
              </w:rPr>
              <w:t xml:space="preserve"> </w:t>
            </w:r>
            <w:r w:rsidRPr="00595C14">
              <w:rPr>
                <w:rFonts w:ascii="Arial" w:eastAsia="Arial Unicode MS" w:hAnsi="Arial" w:cs="Arial"/>
                <w:sz w:val="18"/>
                <w:szCs w:val="18"/>
              </w:rPr>
              <w:t>TOUCHE (DECONNEXION)</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TOURNER LE VOLUME (+/-)</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PAIRE SOURCE/BT</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RECHERCHE DESCENDRE/MONTER</w:t>
            </w:r>
          </w:p>
          <w:p w:rsidR="00927C52" w:rsidRPr="00927C52"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TOUCHE DE REPETITION/EGALISEUR</w:t>
            </w:r>
          </w:p>
          <w:p w:rsidR="00927C52" w:rsidRPr="00F0585B" w:rsidRDefault="00927C52" w:rsidP="00F0585B">
            <w:pPr>
              <w:numPr>
                <w:ilvl w:val="0"/>
                <w:numId w:val="17"/>
              </w:numPr>
              <w:spacing w:line="240" w:lineRule="exact"/>
              <w:jc w:val="left"/>
              <w:rPr>
                <w:rFonts w:ascii="Arial" w:hAnsi="Arial" w:cs="Arial"/>
                <w:bCs/>
                <w:caps/>
                <w:sz w:val="18"/>
                <w:szCs w:val="18"/>
              </w:rPr>
            </w:pPr>
            <w:r w:rsidRPr="00595C14">
              <w:rPr>
                <w:rFonts w:ascii="Arial" w:eastAsia="Arial Unicode MS" w:hAnsi="Arial" w:cs="Arial"/>
                <w:sz w:val="18"/>
                <w:szCs w:val="18"/>
              </w:rPr>
              <w:t>LUMIERE LED</w:t>
            </w:r>
          </w:p>
          <w:p w:rsidR="00D653C0" w:rsidRPr="00927C52" w:rsidRDefault="00D653C0" w:rsidP="00927C52">
            <w:pPr>
              <w:spacing w:line="240" w:lineRule="exact"/>
              <w:ind w:left="360"/>
              <w:jc w:val="left"/>
              <w:rPr>
                <w:rFonts w:ascii="Arial" w:hAnsi="Arial" w:cs="Arial"/>
                <w:bCs/>
                <w:caps/>
                <w:sz w:val="18"/>
                <w:szCs w:val="18"/>
              </w:rPr>
            </w:pPr>
          </w:p>
        </w:tc>
      </w:tr>
    </w:tbl>
    <w:p w:rsidR="00033DD1" w:rsidRPr="00AA3D89" w:rsidRDefault="00596DD6">
      <w:pPr>
        <w:widowControl/>
        <w:jc w:val="left"/>
        <w:rPr>
          <w:rFonts w:ascii="Arial" w:hAnsi="Arial" w:cs="Arial"/>
          <w:bCs/>
          <w:caps/>
          <w:color w:val="2B2B2B"/>
          <w:sz w:val="18"/>
          <w:szCs w:val="18"/>
          <w:lang w:eastAsia="zh-CN"/>
        </w:rPr>
      </w:pPr>
      <w:r>
        <w:rPr>
          <w:rFonts w:ascii="Arial" w:hAnsi="Arial" w:cs="Arial"/>
          <w:sz w:val="18"/>
          <w:szCs w:val="18"/>
        </w:rPr>
      </w:r>
      <w:r>
        <w:rPr>
          <w:rFonts w:ascii="Arial" w:hAnsi="Arial" w:cs="Arial"/>
          <w:sz w:val="18"/>
          <w:szCs w:val="18"/>
        </w:rPr>
        <w:pict>
          <v:shape id="Text Box 17" o:spid="_x0000_s109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F0585B" w:rsidRPr="00A652BC" w:rsidRDefault="00F0585B" w:rsidP="00F0585B">
                  <w:pPr>
                    <w:pStyle w:val="Overskrift1"/>
                    <w:rPr>
                      <w:bCs/>
                      <w:caps/>
                    </w:rPr>
                  </w:pPr>
                  <w:bookmarkStart w:id="3" w:name="_Toc474836790"/>
                  <w:bookmarkStart w:id="4" w:name="_Toc474844088"/>
                  <w:bookmarkStart w:id="5" w:name="_Toc475025600"/>
                  <w:r>
                    <w:t>CONSIGNES DE SÉCURITÉ</w:t>
                  </w:r>
                  <w:bookmarkEnd w:id="3"/>
                  <w:bookmarkEnd w:id="4"/>
                  <w:bookmarkEnd w:id="5"/>
                </w:p>
              </w:txbxContent>
            </v:textbox>
            <w10:wrap type="none" anchorx="margin" anchory="margin"/>
            <w10:anchorlock/>
          </v:shape>
        </w:pict>
      </w:r>
    </w:p>
    <w:p w:rsidR="00F0585B" w:rsidRDefault="00CB267E" w:rsidP="003F3B82">
      <w:pPr>
        <w:spacing w:line="240" w:lineRule="exact"/>
        <w:rPr>
          <w:rFonts w:ascii="Arial" w:hAnsi="Arial" w:cs="Arial"/>
          <w:sz w:val="18"/>
          <w:lang w:eastAsia="zh-CN"/>
        </w:rPr>
      </w:pPr>
      <w:r w:rsidRPr="00AA3D89">
        <w:rPr>
          <w:rFonts w:ascii="Arial" w:hAnsi="Arial" w:cs="Arial"/>
          <w:sz w:val="18"/>
        </w:rPr>
        <w:t>Pour assurer un fonctionnement correct du produit et prévenir un danger d’électrocution ou d’incendie, veuillez lire attentivement toutes les informations continues dans ces Instructions de sécurité.</w:t>
      </w:r>
    </w:p>
    <w:p w:rsidR="00764D0F" w:rsidRPr="00F0585B" w:rsidRDefault="00764D0F" w:rsidP="003F3B82">
      <w:pPr>
        <w:spacing w:line="240" w:lineRule="exact"/>
        <w:rPr>
          <w:rFonts w:ascii="Arial" w:hAnsi="Arial" w:cs="Arial"/>
          <w:sz w:val="18"/>
          <w:lang w:eastAsia="zh-CN"/>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AA3D89" w:rsidTr="0034221E">
        <w:trPr>
          <w:trHeight w:val="2895"/>
        </w:trPr>
        <w:tc>
          <w:tcPr>
            <w:tcW w:w="2268" w:type="dxa"/>
          </w:tcPr>
          <w:p w:rsidR="00473A0C" w:rsidRPr="00AA3D89" w:rsidRDefault="00473A0C" w:rsidP="00E736A3">
            <w:pPr>
              <w:spacing w:afterLines="10" w:after="31" w:line="240" w:lineRule="exact"/>
              <w:jc w:val="center"/>
              <w:rPr>
                <w:rFonts w:ascii="Arial" w:hAnsi="Arial" w:cs="Arial"/>
                <w:sz w:val="18"/>
                <w:szCs w:val="18"/>
              </w:rPr>
            </w:pPr>
            <w:r w:rsidRPr="00AA3D89">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AA3D89">
              <w:rPr>
                <w:rFonts w:ascii="Arial" w:hAnsi="Arial" w:cs="Arial"/>
                <w:sz w:val="18"/>
              </w:rPr>
              <w:t>Le symbole de l'éclair à pointe de flèche à l'intérieur d'un triangle équilatéral, est destiné à alerter l'utilisateur de la présence de pièces sous tension non isolées dans le produit, d'une magnitude pouvant constituer un risque d'électrocution.</w:t>
            </w:r>
          </w:p>
        </w:tc>
        <w:tc>
          <w:tcPr>
            <w:tcW w:w="2552" w:type="dxa"/>
          </w:tcPr>
          <w:p w:rsidR="00033DD1" w:rsidRPr="00AA3D89" w:rsidRDefault="00596DD6"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RISQUE DE CHOC ÉLECTRIQUE </w:t>
                        </w:r>
                      </w:p>
                      <w:p w:rsidR="0026720B" w:rsidRPr="00E43BB0" w:rsidRDefault="0026720B" w:rsidP="00E43BB0">
                        <w:pPr>
                          <w:snapToGrid w:val="0"/>
                          <w:jc w:val="center"/>
                          <w:rPr>
                            <w:rFonts w:ascii="Arial" w:hAnsi="Arial" w:cs="Arial"/>
                            <w:b/>
                            <w:bCs/>
                            <w:sz w:val="15"/>
                            <w:szCs w:val="15"/>
                          </w:rPr>
                        </w:pPr>
                        <w:r>
                          <w:rPr>
                            <w:rFonts w:ascii="Arial" w:hAnsi="Arial"/>
                            <w:b/>
                            <w:sz w:val="15"/>
                          </w:rPr>
                          <w:t>NE PAS OUVRIR</w:t>
                        </w:r>
                      </w:p>
                    </w:txbxContent>
                  </v:textbox>
                </v:shape>
              </w:pict>
            </w:r>
            <w:r w:rsidR="00574EF7" w:rsidRPr="00AA3D89">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AA3D89" w:rsidRDefault="00473A0C" w:rsidP="0034221E">
            <w:pPr>
              <w:spacing w:line="240" w:lineRule="exact"/>
              <w:jc w:val="center"/>
              <w:rPr>
                <w:rFonts w:ascii="Arial" w:hAnsi="Arial" w:cs="Arial"/>
                <w:b/>
                <w:bCs/>
                <w:caps/>
                <w:color w:val="2B2B2B"/>
                <w:sz w:val="18"/>
                <w:szCs w:val="18"/>
              </w:rPr>
            </w:pPr>
            <w:r w:rsidRPr="00AA3D89">
              <w:rPr>
                <w:rFonts w:ascii="Arial" w:hAnsi="Arial" w:cs="Arial"/>
                <w:b/>
                <w:caps/>
                <w:color w:val="2B2B2B"/>
                <w:sz w:val="18"/>
              </w:rPr>
              <w:t>AVERTISSEMENT :</w:t>
            </w:r>
            <w:r w:rsidRPr="00AA3D89">
              <w:rPr>
                <w:rFonts w:ascii="Arial" w:hAnsi="Arial" w:cs="Arial"/>
              </w:rPr>
              <w:t xml:space="preserve"> </w:t>
            </w:r>
            <w:r w:rsidRPr="00AA3D89">
              <w:rPr>
                <w:rFonts w:ascii="Arial" w:hAnsi="Arial" w:cs="Arial"/>
                <w:caps/>
                <w:color w:val="2B2B2B"/>
                <w:sz w:val="18"/>
              </w:rPr>
              <w:t>POUR REDUIRE LE RISQUE D’ELECTROCUTION, NE PAS RETIRER LE COUVERCLE (OU LE REMETTRE). VOTRE APPAREIL NE CONTIENT AUCUNE PIÈCE RÉPARABLE. POUR TOUT PROBLÈME, APPORTEZ VOTRE APPAREIL À UN CENTRE DE SERVICE COMPÉTENT.</w:t>
            </w:r>
          </w:p>
        </w:tc>
        <w:tc>
          <w:tcPr>
            <w:tcW w:w="2126" w:type="dxa"/>
          </w:tcPr>
          <w:p w:rsidR="00473A0C" w:rsidRPr="00AA3D89" w:rsidRDefault="00473A0C" w:rsidP="0034221E">
            <w:pPr>
              <w:spacing w:line="240" w:lineRule="exact"/>
              <w:jc w:val="center"/>
              <w:rPr>
                <w:rFonts w:ascii="Arial" w:hAnsi="Arial" w:cs="Arial"/>
                <w:bCs/>
                <w:caps/>
                <w:color w:val="2B2B2B"/>
                <w:sz w:val="18"/>
                <w:szCs w:val="18"/>
              </w:rPr>
            </w:pPr>
            <w:r w:rsidRPr="00AA3D89">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AA3D89">
              <w:rPr>
                <w:rFonts w:ascii="Arial" w:hAnsi="Arial" w:cs="Arial"/>
                <w:color w:val="2B2B2B"/>
                <w:sz w:val="18"/>
              </w:rPr>
              <w:t>Le symbole du point d'exclamation, dans un triangle équilatéral, sert à avertir l'utilisateur que d'importantes consignes d'utilisation et d'entretien (localisation des défauts) sont fournies dans la documentation fournie avec l'appareil.</w:t>
            </w:r>
          </w:p>
        </w:tc>
      </w:tr>
    </w:tbl>
    <w:p w:rsidR="003C1AC5" w:rsidRPr="00AA3D89" w:rsidRDefault="00CB267E">
      <w:pPr>
        <w:spacing w:line="240" w:lineRule="exact"/>
        <w:rPr>
          <w:rFonts w:ascii="Arial" w:hAnsi="Arial" w:cs="Arial"/>
          <w:b/>
          <w:sz w:val="18"/>
          <w:szCs w:val="18"/>
        </w:rPr>
      </w:pPr>
      <w:r w:rsidRPr="00AA3D89">
        <w:rPr>
          <w:rFonts w:ascii="Arial" w:hAnsi="Arial" w:cs="Arial"/>
          <w:b/>
          <w:sz w:val="18"/>
        </w:rPr>
        <w:t>DEBALLAGE :</w:t>
      </w:r>
    </w:p>
    <w:p w:rsidR="003C1AC5" w:rsidRPr="00AA3D89" w:rsidRDefault="00CB267E">
      <w:pPr>
        <w:spacing w:line="240" w:lineRule="exact"/>
        <w:rPr>
          <w:rFonts w:ascii="Arial" w:hAnsi="Arial" w:cs="Arial"/>
          <w:sz w:val="18"/>
          <w:szCs w:val="18"/>
        </w:rPr>
      </w:pPr>
      <w:r w:rsidRPr="00AA3D89">
        <w:rPr>
          <w:rFonts w:ascii="Arial" w:hAnsi="Arial" w:cs="Arial"/>
          <w:sz w:val="18"/>
        </w:rPr>
        <w:t xml:space="preserve">Vérifier que tous les éléments suivants sont dans la boite. </w:t>
      </w:r>
    </w:p>
    <w:p w:rsidR="003C1AC5" w:rsidRPr="00AA3D89" w:rsidRDefault="00CB267E">
      <w:pPr>
        <w:numPr>
          <w:ilvl w:val="0"/>
          <w:numId w:val="1"/>
        </w:numPr>
        <w:spacing w:line="240" w:lineRule="exact"/>
        <w:jc w:val="left"/>
        <w:rPr>
          <w:rFonts w:ascii="Arial" w:hAnsi="Arial" w:cs="Arial"/>
          <w:sz w:val="18"/>
          <w:szCs w:val="18"/>
        </w:rPr>
      </w:pPr>
      <w:r w:rsidRPr="00AA3D89">
        <w:rPr>
          <w:rFonts w:ascii="Arial" w:hAnsi="Arial" w:cs="Arial"/>
          <w:sz w:val="18"/>
        </w:rPr>
        <w:t>Unité principale</w:t>
      </w:r>
    </w:p>
    <w:p w:rsidR="003C1AC5" w:rsidRPr="00AA3D89" w:rsidRDefault="00CB267E">
      <w:pPr>
        <w:numPr>
          <w:ilvl w:val="0"/>
          <w:numId w:val="1"/>
        </w:numPr>
        <w:spacing w:line="240" w:lineRule="exact"/>
        <w:jc w:val="left"/>
        <w:rPr>
          <w:rFonts w:ascii="Arial" w:hAnsi="Arial" w:cs="Arial"/>
          <w:sz w:val="18"/>
          <w:szCs w:val="18"/>
        </w:rPr>
      </w:pPr>
      <w:r w:rsidRPr="00AA3D89">
        <w:rPr>
          <w:rFonts w:ascii="Arial" w:hAnsi="Arial" w:cs="Arial"/>
          <w:sz w:val="18"/>
        </w:rPr>
        <w:t>Adaptateur d’alimentation de courant AC</w:t>
      </w:r>
    </w:p>
    <w:p w:rsidR="003C1AC5" w:rsidRPr="00AA3D89" w:rsidRDefault="00CB267E">
      <w:pPr>
        <w:numPr>
          <w:ilvl w:val="0"/>
          <w:numId w:val="1"/>
        </w:numPr>
        <w:spacing w:line="240" w:lineRule="exact"/>
        <w:rPr>
          <w:rFonts w:ascii="Arial" w:hAnsi="Arial" w:cs="Arial"/>
          <w:sz w:val="18"/>
          <w:szCs w:val="18"/>
        </w:rPr>
      </w:pPr>
      <w:r w:rsidRPr="00AA3D89">
        <w:rPr>
          <w:rFonts w:ascii="Arial" w:hAnsi="Arial" w:cs="Arial"/>
          <w:sz w:val="18"/>
        </w:rPr>
        <w:t>Manuel d’utilisation</w:t>
      </w:r>
    </w:p>
    <w:p w:rsidR="003C1AC5" w:rsidRPr="00AA3D89" w:rsidRDefault="003C1AC5" w:rsidP="00596DD6">
      <w:pPr>
        <w:spacing w:line="240" w:lineRule="exact"/>
        <w:rPr>
          <w:rFonts w:ascii="Arial" w:hAnsi="Arial" w:cs="Arial"/>
          <w:sz w:val="18"/>
          <w:szCs w:val="18"/>
        </w:rPr>
      </w:pPr>
      <w:bookmarkStart w:id="6" w:name="_GoBack"/>
      <w:bookmarkEnd w:id="6"/>
    </w:p>
    <w:p w:rsidR="003C1AC5" w:rsidRPr="00AA3D89" w:rsidRDefault="007B7F1C" w:rsidP="00E567B2">
      <w:pPr>
        <w:rPr>
          <w:rFonts w:ascii="Arial" w:hAnsi="Arial" w:cs="Arial"/>
          <w:b/>
          <w:bCs/>
          <w:sz w:val="18"/>
          <w:szCs w:val="18"/>
        </w:rPr>
      </w:pPr>
      <w:r w:rsidRPr="00AA3D89">
        <w:rPr>
          <w:rFonts w:ascii="Arial" w:hAnsi="Arial" w:cs="Arial"/>
          <w:b/>
          <w:sz w:val="18"/>
        </w:rPr>
        <w:t>INSTRUCTIONS IMPORTANTES :</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S’assurer que la fiche est bien insérée dans la prise de courant et que le produit est sous une tension correspondant à sa tension nominale.</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Ne jamais faire fonctionner le produit si le cordon d’alimentation est endommagé ou s’il est trop chaud.</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Ne pas modifier le cordon de quelque manière que ce soit, comme en le pliant, le tordant ou en tirant dessus inconsidérément.</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Ne pas essayer de modifier, réparer ou démonter le produit de quelque manière que ce soit, sauf en le démontant à la fin de sa durée de vie.</w:t>
      </w:r>
    </w:p>
    <w:p w:rsidR="003C1AC5" w:rsidRPr="00AA3D89" w:rsidRDefault="00CB267E" w:rsidP="003F3B82">
      <w:pPr>
        <w:numPr>
          <w:ilvl w:val="0"/>
          <w:numId w:val="2"/>
        </w:numPr>
        <w:spacing w:line="220" w:lineRule="exact"/>
        <w:ind w:rightChars="-50" w:right="-105"/>
        <w:jc w:val="left"/>
        <w:rPr>
          <w:rFonts w:ascii="Arial" w:hAnsi="Arial" w:cs="Arial"/>
          <w:sz w:val="18"/>
          <w:szCs w:val="18"/>
        </w:rPr>
      </w:pPr>
      <w:r w:rsidRPr="00AA3D89">
        <w:rPr>
          <w:rFonts w:ascii="Arial" w:hAnsi="Arial" w:cs="Arial"/>
          <w:sz w:val="18"/>
        </w:rPr>
        <w:t xml:space="preserve">Ne jamais débrancher ce produit avec les mains humides. </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 xml:space="preserve">Débrancher le produit de la prise avant de le nettoyer ou d’en faire la maintenance. N'utilisez pas de détergents liquides ou en spray. </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Le cordon d’alimentation doit être débranché de la prise quand il n’est pas utilisé pour une durée prolongée.</w:t>
      </w:r>
    </w:p>
    <w:p w:rsidR="003C1AC5" w:rsidRPr="00AA3D89" w:rsidRDefault="006E000F" w:rsidP="003F3B82">
      <w:pPr>
        <w:numPr>
          <w:ilvl w:val="0"/>
          <w:numId w:val="2"/>
        </w:numPr>
        <w:spacing w:line="220" w:lineRule="exact"/>
        <w:jc w:val="left"/>
        <w:rPr>
          <w:rFonts w:ascii="Arial" w:hAnsi="Arial" w:cs="Arial"/>
          <w:sz w:val="18"/>
          <w:szCs w:val="18"/>
        </w:rPr>
      </w:pPr>
      <w:r w:rsidRPr="00AA3D89">
        <w:rPr>
          <w:rFonts w:ascii="Arial" w:hAnsi="Arial" w:cs="Arial"/>
          <w:sz w:val="18"/>
        </w:rPr>
        <w:t xml:space="preserve">Ranger ce produit sans un endroit sec quand il n’est pas utilisé. </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 xml:space="preserve">Ne pas utiliser ce produit à proximité de l’eau, de sources de chaleur ou d’autres </w:t>
      </w:r>
      <w:r w:rsidRPr="00AA3D89">
        <w:rPr>
          <w:rFonts w:ascii="Arial" w:hAnsi="Arial" w:cs="Arial"/>
          <w:sz w:val="18"/>
        </w:rPr>
        <w:lastRenderedPageBreak/>
        <w:t>appareils produisant de la chaleur.</w:t>
      </w:r>
    </w:p>
    <w:p w:rsidR="00913200" w:rsidRPr="00AA3D89" w:rsidRDefault="006E000F" w:rsidP="003F3B82">
      <w:pPr>
        <w:numPr>
          <w:ilvl w:val="0"/>
          <w:numId w:val="2"/>
        </w:numPr>
        <w:spacing w:line="220" w:lineRule="exact"/>
        <w:jc w:val="left"/>
        <w:rPr>
          <w:rFonts w:ascii="Arial" w:hAnsi="Arial" w:cs="Arial"/>
          <w:sz w:val="18"/>
          <w:szCs w:val="18"/>
        </w:rPr>
      </w:pPr>
      <w:r w:rsidRPr="00AA3D89">
        <w:rPr>
          <w:rFonts w:ascii="Arial" w:hAnsi="Arial" w:cs="Arial"/>
          <w:sz w:val="18"/>
        </w:rPr>
        <w:t>La batterie ne doit pas être exposée aux rayons directs du soleil ou mise au feu.</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 xml:space="preserve">Ne pas essayer de remplacer la batterie. Pour la réparation ou la révision, veuillez consulter le magasin ou le service après-vente agréé par le magasin. </w:t>
      </w:r>
    </w:p>
    <w:p w:rsidR="003C1AC5" w:rsidRPr="00AA3D89" w:rsidRDefault="00D46018" w:rsidP="00AA3D89">
      <w:pPr>
        <w:spacing w:line="220" w:lineRule="exact"/>
        <w:ind w:leftChars="150" w:left="315"/>
        <w:rPr>
          <w:rFonts w:ascii="Arial" w:hAnsi="Arial" w:cs="Arial"/>
          <w:sz w:val="18"/>
          <w:szCs w:val="18"/>
          <w:bdr w:val="single" w:sz="4" w:space="0" w:color="auto"/>
        </w:rPr>
      </w:pPr>
      <w:r w:rsidRPr="00AA3D89">
        <w:rPr>
          <w:rFonts w:ascii="Arial" w:hAnsi="Arial" w:cs="Arial"/>
          <w:b/>
          <w:sz w:val="18"/>
          <w:bdr w:val="single" w:sz="4" w:space="0" w:color="auto"/>
        </w:rPr>
        <w:t xml:space="preserve">ATTENTION : </w:t>
      </w:r>
      <w:r w:rsidRPr="00AA3D89">
        <w:rPr>
          <w:rFonts w:ascii="Arial" w:hAnsi="Arial" w:cs="Arial"/>
          <w:sz w:val="18"/>
          <w:bdr w:val="single" w:sz="4" w:space="0" w:color="auto"/>
        </w:rPr>
        <w:t xml:space="preserve">Toute erreur de positionnement de la pile vous expose à un risque d'explosion. </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 xml:space="preserve">Ne pas utiliser une autre source d’énergie que celle spécialement conçue pour ce produit. </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 xml:space="preserve">Garder ces instructions de sécurité dans un endroit sûr. </w:t>
      </w:r>
    </w:p>
    <w:p w:rsidR="003C1AC5" w:rsidRPr="00AA3D89" w:rsidRDefault="00CB267E" w:rsidP="003F3B82">
      <w:pPr>
        <w:numPr>
          <w:ilvl w:val="0"/>
          <w:numId w:val="2"/>
        </w:numPr>
        <w:spacing w:line="220" w:lineRule="exact"/>
        <w:jc w:val="left"/>
        <w:rPr>
          <w:rFonts w:ascii="Arial" w:hAnsi="Arial" w:cs="Arial"/>
          <w:sz w:val="18"/>
          <w:szCs w:val="18"/>
        </w:rPr>
      </w:pPr>
      <w:r w:rsidRPr="00AA3D89">
        <w:rPr>
          <w:rFonts w:ascii="Arial" w:hAnsi="Arial" w:cs="Arial"/>
          <w:sz w:val="18"/>
        </w:rPr>
        <w:t>Contacter le service après-vente si vous cherchez quelque chose à propos de ce produit.</w:t>
      </w:r>
    </w:p>
    <w:p w:rsidR="003C1AC5" w:rsidRPr="00AA3D89" w:rsidRDefault="003C1AC5">
      <w:pPr>
        <w:spacing w:line="240" w:lineRule="exact"/>
        <w:jc w:val="left"/>
        <w:rPr>
          <w:rFonts w:ascii="Arial" w:hAnsi="Arial" w:cs="Arial"/>
          <w:b/>
          <w:bCs/>
          <w:caps/>
          <w:color w:val="2B2B2B"/>
          <w:sz w:val="18"/>
          <w:szCs w:val="18"/>
        </w:rPr>
      </w:pPr>
    </w:p>
    <w:p w:rsidR="004578E7" w:rsidRPr="00AA3D89" w:rsidRDefault="00596DD6">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9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7" w:name="_Toc474836792"/>
                  <w:bookmarkStart w:id="8" w:name="_Toc474844089"/>
                  <w:bookmarkStart w:id="9" w:name="_Toc475025601"/>
                  <w:r>
                    <w:t>BRANCHEMENT DE L'ALIMENTATION</w:t>
                  </w:r>
                  <w:bookmarkEnd w:id="7"/>
                  <w:bookmarkEnd w:id="8"/>
                  <w:bookmarkEnd w:id="9"/>
                </w:p>
              </w:txbxContent>
            </v:textbox>
            <w10:wrap type="none" side="left" anchorx="margin"/>
            <w10:anchorlock/>
          </v:shape>
        </w:pict>
      </w:r>
    </w:p>
    <w:tbl>
      <w:tblPr>
        <w:tblStyle w:val="Tabel-Gitter"/>
        <w:tblW w:w="6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3428"/>
      </w:tblGrid>
      <w:tr w:rsidR="00E43BB0" w:rsidRPr="00AA3D89" w:rsidTr="00255768">
        <w:trPr>
          <w:trHeight w:val="1525"/>
        </w:trPr>
        <w:tc>
          <w:tcPr>
            <w:tcW w:w="3289" w:type="dxa"/>
          </w:tcPr>
          <w:p w:rsidR="00E43BB0" w:rsidRPr="00AA3D89" w:rsidRDefault="00E43BB0" w:rsidP="00E43BB0">
            <w:pPr>
              <w:numPr>
                <w:ilvl w:val="0"/>
                <w:numId w:val="3"/>
              </w:numPr>
              <w:spacing w:line="240" w:lineRule="exact"/>
              <w:ind w:left="283" w:hanging="170"/>
              <w:jc w:val="left"/>
              <w:rPr>
                <w:rFonts w:ascii="Arial" w:hAnsi="Arial" w:cs="Arial"/>
                <w:sz w:val="18"/>
                <w:szCs w:val="18"/>
              </w:rPr>
            </w:pPr>
            <w:r w:rsidRPr="00AA3D89">
              <w:rPr>
                <w:rFonts w:ascii="Arial" w:hAnsi="Arial" w:cs="Arial"/>
                <w:sz w:val="18"/>
              </w:rPr>
              <w:t>Déballer ce produit, s’assurer que l’interrupteur MARCHE/ARRET est sur « OFF ».</w:t>
            </w:r>
          </w:p>
          <w:p w:rsidR="00E43BB0" w:rsidRPr="00764D0F" w:rsidRDefault="00E43BB0" w:rsidP="00E43BB0">
            <w:pPr>
              <w:numPr>
                <w:ilvl w:val="0"/>
                <w:numId w:val="3"/>
              </w:numPr>
              <w:spacing w:line="240" w:lineRule="exact"/>
              <w:ind w:left="283" w:hanging="170"/>
              <w:jc w:val="left"/>
              <w:rPr>
                <w:rFonts w:ascii="Arial" w:hAnsi="Arial" w:cs="Arial"/>
                <w:sz w:val="18"/>
                <w:szCs w:val="18"/>
              </w:rPr>
            </w:pPr>
            <w:r w:rsidRPr="00AA3D89">
              <w:rPr>
                <w:rFonts w:ascii="Arial" w:hAnsi="Arial" w:cs="Arial"/>
                <w:sz w:val="18"/>
              </w:rPr>
              <w:t>Connecter l’adaptateur AC fourni avec ce produit, brancher l’adaptateur dans la prise de courant.</w:t>
            </w:r>
          </w:p>
          <w:p w:rsidR="00764D0F" w:rsidRPr="00764D0F" w:rsidRDefault="00764D0F" w:rsidP="00764D0F">
            <w:pPr>
              <w:numPr>
                <w:ilvl w:val="0"/>
                <w:numId w:val="3"/>
              </w:numPr>
              <w:tabs>
                <w:tab w:val="num" w:pos="284"/>
              </w:tabs>
              <w:spacing w:line="240" w:lineRule="exact"/>
              <w:ind w:left="283" w:hanging="170"/>
              <w:jc w:val="left"/>
              <w:rPr>
                <w:rFonts w:ascii="Arial" w:hAnsi="Arial" w:cs="Arial"/>
                <w:sz w:val="18"/>
                <w:szCs w:val="18"/>
              </w:rPr>
            </w:pPr>
            <w:r w:rsidRPr="00764D0F">
              <w:rPr>
                <w:rFonts w:ascii="Arial" w:hAnsi="Arial"/>
                <w:sz w:val="18"/>
              </w:rPr>
              <w:t>L'indicateur de batterie à LED VERTE passe en orange.</w:t>
            </w:r>
          </w:p>
          <w:p w:rsidR="00E43BB0" w:rsidRPr="00AA3D89" w:rsidRDefault="00E43BB0">
            <w:pPr>
              <w:spacing w:line="240" w:lineRule="exact"/>
              <w:jc w:val="left"/>
              <w:rPr>
                <w:rFonts w:ascii="Arial" w:hAnsi="Arial" w:cs="Arial"/>
                <w:b/>
                <w:bCs/>
                <w:caps/>
                <w:color w:val="2B2B2B"/>
                <w:sz w:val="18"/>
                <w:szCs w:val="18"/>
              </w:rPr>
            </w:pPr>
          </w:p>
        </w:tc>
        <w:tc>
          <w:tcPr>
            <w:tcW w:w="3428" w:type="dxa"/>
          </w:tcPr>
          <w:p w:rsidR="00E43BB0" w:rsidRPr="00AA3D89" w:rsidRDefault="00255768" w:rsidP="00E43BB0">
            <w:pPr>
              <w:jc w:val="right"/>
              <w:rPr>
                <w:rFonts w:ascii="Arial" w:hAnsi="Arial" w:cs="Arial"/>
                <w:b/>
                <w:bCs/>
                <w:caps/>
                <w:color w:val="2B2B2B"/>
                <w:sz w:val="18"/>
                <w:szCs w:val="18"/>
              </w:rPr>
            </w:pPr>
            <w:r w:rsidRPr="00255768">
              <w:rPr>
                <w:rFonts w:ascii="Arial" w:hAnsi="Arial" w:cs="Arial"/>
                <w:noProof/>
                <w:sz w:val="18"/>
                <w:szCs w:val="18"/>
                <w:lang w:val="en-US" w:eastAsia="en-US" w:bidi="ar-SA"/>
              </w:rPr>
              <w:drawing>
                <wp:inline distT="0" distB="0" distL="0" distR="0">
                  <wp:extent cx="2001904" cy="1279892"/>
                  <wp:effectExtent l="19050" t="0" r="0" b="0"/>
                  <wp:docPr id="1"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tretch>
                            <a:fillRect/>
                          </a:stretch>
                        </pic:blipFill>
                        <pic:spPr>
                          <a:xfrm>
                            <a:off x="0" y="0"/>
                            <a:ext cx="2015240" cy="1288418"/>
                          </a:xfrm>
                          <a:prstGeom prst="rect">
                            <a:avLst/>
                          </a:prstGeom>
                        </pic:spPr>
                      </pic:pic>
                    </a:graphicData>
                  </a:graphic>
                </wp:inline>
              </w:drawing>
            </w:r>
          </w:p>
        </w:tc>
      </w:tr>
    </w:tbl>
    <w:p w:rsidR="001F37D6" w:rsidRPr="00AA3D89" w:rsidRDefault="00596DD6" w:rsidP="001F37D6">
      <w:pPr>
        <w:spacing w:line="240" w:lineRule="exact"/>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4" o:spid="_x0000_s1091"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AA3D89" w:rsidRPr="000951BC" w:rsidRDefault="00AA3D89" w:rsidP="00AA3D89">
                  <w:pPr>
                    <w:pStyle w:val="Overskrift1"/>
                    <w:rPr>
                      <w:rFonts w:eastAsia="Arial Unicode MS"/>
                      <w:bCs/>
                    </w:rPr>
                  </w:pPr>
                  <w:bookmarkStart w:id="10" w:name="_Toc474836797"/>
                  <w:bookmarkStart w:id="11" w:name="_Toc474844090"/>
                  <w:bookmarkStart w:id="12" w:name="_Toc475025602"/>
                  <w:r>
                    <w:t>RECHARGEMENT</w:t>
                  </w:r>
                  <w:bookmarkEnd w:id="10"/>
                  <w:bookmarkEnd w:id="11"/>
                  <w:bookmarkEnd w:id="12"/>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1"/>
      </w:tblGrid>
      <w:tr w:rsidR="001F37D6" w:rsidRPr="00AA3D89" w:rsidTr="00B70C7C">
        <w:tc>
          <w:tcPr>
            <w:tcW w:w="3794" w:type="dxa"/>
          </w:tcPr>
          <w:p w:rsidR="001F37D6" w:rsidRPr="00AA3D89" w:rsidRDefault="001F37D6" w:rsidP="00B70C7C">
            <w:pPr>
              <w:numPr>
                <w:ilvl w:val="0"/>
                <w:numId w:val="7"/>
              </w:numPr>
              <w:spacing w:line="240" w:lineRule="exact"/>
              <w:rPr>
                <w:rFonts w:ascii="Arial" w:hAnsi="Arial" w:cs="Arial"/>
                <w:sz w:val="18"/>
                <w:szCs w:val="18"/>
              </w:rPr>
            </w:pPr>
            <w:r w:rsidRPr="00AA3D89">
              <w:rPr>
                <w:rFonts w:ascii="Arial" w:hAnsi="Arial" w:cs="Arial"/>
                <w:sz w:val="18"/>
              </w:rPr>
              <w:t>L’unité est fournie avec une alerte d’indicateur de batterie.</w:t>
            </w:r>
          </w:p>
          <w:p w:rsidR="001F37D6" w:rsidRPr="00AA3D89" w:rsidRDefault="001F37D6" w:rsidP="00B70C7C">
            <w:pPr>
              <w:numPr>
                <w:ilvl w:val="0"/>
                <w:numId w:val="8"/>
              </w:numPr>
              <w:spacing w:line="240" w:lineRule="exact"/>
              <w:rPr>
                <w:rFonts w:ascii="Arial" w:hAnsi="Arial" w:cs="Arial"/>
                <w:color w:val="000000" w:themeColor="text1"/>
                <w:sz w:val="18"/>
                <w:szCs w:val="18"/>
              </w:rPr>
            </w:pPr>
            <w:r w:rsidRPr="00AA3D89">
              <w:rPr>
                <w:rFonts w:ascii="Arial" w:hAnsi="Arial" w:cs="Arial"/>
                <w:color w:val="000000" w:themeColor="text1"/>
                <w:sz w:val="18"/>
              </w:rPr>
              <w:t>Si la LED de batterie clignote, cela signifie que le niveau de batterie est faible et que le rechargement est requis.</w:t>
            </w:r>
          </w:p>
          <w:p w:rsidR="001F37D6" w:rsidRPr="00AA3D89" w:rsidRDefault="001F37D6" w:rsidP="00B70C7C">
            <w:pPr>
              <w:numPr>
                <w:ilvl w:val="0"/>
                <w:numId w:val="8"/>
              </w:numPr>
              <w:spacing w:line="240" w:lineRule="exact"/>
              <w:rPr>
                <w:rFonts w:ascii="Arial" w:hAnsi="Arial" w:cs="Arial"/>
                <w:sz w:val="18"/>
                <w:szCs w:val="18"/>
              </w:rPr>
            </w:pPr>
            <w:r w:rsidRPr="00AA3D89">
              <w:rPr>
                <w:rFonts w:ascii="Arial" w:hAnsi="Arial" w:cs="Arial"/>
                <w:sz w:val="18"/>
              </w:rPr>
              <w:t>En connectant le courant AC, la LED de batterie devient rouge, cela signifie que l’unité est en cours de chargement.</w:t>
            </w:r>
          </w:p>
          <w:p w:rsidR="001F37D6" w:rsidRPr="00AA3D89" w:rsidRDefault="001F37D6" w:rsidP="00B70C7C">
            <w:pPr>
              <w:numPr>
                <w:ilvl w:val="0"/>
                <w:numId w:val="8"/>
              </w:numPr>
              <w:spacing w:line="240" w:lineRule="exact"/>
              <w:rPr>
                <w:rFonts w:ascii="Arial" w:hAnsi="Arial" w:cs="Arial"/>
                <w:color w:val="000000"/>
                <w:kern w:val="0"/>
                <w:sz w:val="18"/>
                <w:szCs w:val="18"/>
              </w:rPr>
            </w:pPr>
            <w:r w:rsidRPr="00AA3D89">
              <w:rPr>
                <w:rFonts w:ascii="Arial" w:hAnsi="Arial" w:cs="Arial"/>
                <w:sz w:val="18"/>
              </w:rPr>
              <w:t>Quand la LED de batterie devient verte, cela signifie que la batterie est totalement chargée.</w:t>
            </w:r>
          </w:p>
        </w:tc>
        <w:tc>
          <w:tcPr>
            <w:tcW w:w="3374" w:type="dxa"/>
            <w:vAlign w:val="center"/>
          </w:tcPr>
          <w:p w:rsidR="001F37D6" w:rsidRPr="00AA3D89" w:rsidRDefault="00255768" w:rsidP="00B70C7C">
            <w:pPr>
              <w:widowControl/>
              <w:jc w:val="right"/>
              <w:rPr>
                <w:rFonts w:ascii="Arial" w:hAnsi="Arial" w:cs="Arial"/>
                <w:color w:val="000000"/>
                <w:kern w:val="0"/>
                <w:sz w:val="18"/>
                <w:szCs w:val="18"/>
              </w:rPr>
            </w:pPr>
            <w:r w:rsidRPr="00255768">
              <w:rPr>
                <w:rFonts w:ascii="Arial" w:hAnsi="Arial" w:cs="Arial"/>
                <w:noProof/>
                <w:color w:val="000000"/>
                <w:kern w:val="0"/>
                <w:sz w:val="18"/>
                <w:szCs w:val="18"/>
                <w:lang w:val="en-US" w:eastAsia="en-US" w:bidi="ar-SA"/>
              </w:rPr>
              <w:drawing>
                <wp:inline distT="0" distB="0" distL="0" distR="0">
                  <wp:extent cx="2118190" cy="1354238"/>
                  <wp:effectExtent l="19050" t="0" r="0" b="0"/>
                  <wp:docPr id="6"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tretch>
                            <a:fillRect/>
                          </a:stretch>
                        </pic:blipFill>
                        <pic:spPr>
                          <a:xfrm>
                            <a:off x="0" y="0"/>
                            <a:ext cx="2124262" cy="1358120"/>
                          </a:xfrm>
                          <a:prstGeom prst="rect">
                            <a:avLst/>
                          </a:prstGeom>
                        </pic:spPr>
                      </pic:pic>
                    </a:graphicData>
                  </a:graphic>
                </wp:inline>
              </w:drawing>
            </w:r>
          </w:p>
        </w:tc>
      </w:tr>
    </w:tbl>
    <w:p w:rsidR="001F37D6" w:rsidRPr="00AA3D89" w:rsidRDefault="001F37D6" w:rsidP="00764D0F">
      <w:pPr>
        <w:spacing w:line="240" w:lineRule="exact"/>
        <w:ind w:leftChars="150" w:left="315"/>
        <w:rPr>
          <w:rFonts w:ascii="Arial" w:hAnsi="Arial" w:cs="Arial"/>
          <w:b/>
          <w:sz w:val="18"/>
          <w:szCs w:val="18"/>
          <w:bdr w:val="single" w:sz="4" w:space="0" w:color="auto"/>
          <w:lang w:eastAsia="zh-CN"/>
        </w:rPr>
      </w:pPr>
      <w:r w:rsidRPr="00AA3D89">
        <w:rPr>
          <w:rFonts w:ascii="Arial" w:hAnsi="Arial" w:cs="Arial"/>
          <w:b/>
          <w:sz w:val="18"/>
          <w:bdr w:val="single" w:sz="4" w:space="0" w:color="auto"/>
        </w:rPr>
        <w:t>Il est recommandé de charger la batterie pendant environ 6 heures avant de commencer à utiliser l’unité la première fois.</w:t>
      </w:r>
    </w:p>
    <w:p w:rsidR="00764D0F" w:rsidRPr="00255768" w:rsidRDefault="001F37D6" w:rsidP="00255768">
      <w:pPr>
        <w:tabs>
          <w:tab w:val="left" w:pos="284"/>
        </w:tabs>
        <w:spacing w:line="240" w:lineRule="exact"/>
        <w:ind w:left="284"/>
        <w:jc w:val="left"/>
        <w:rPr>
          <w:rFonts w:ascii="Arial" w:hAnsi="Arial" w:cs="Arial"/>
          <w:b/>
          <w:sz w:val="18"/>
          <w:szCs w:val="18"/>
          <w:bdr w:val="single" w:sz="4" w:space="0" w:color="auto"/>
          <w:lang w:eastAsia="zh-CN"/>
        </w:rPr>
      </w:pPr>
      <w:r w:rsidRPr="00AA3D89">
        <w:rPr>
          <w:rFonts w:ascii="Arial" w:hAnsi="Arial" w:cs="Arial"/>
          <w:b/>
          <w:sz w:val="18"/>
          <w:bdr w:val="single" w:sz="4" w:space="0" w:color="auto"/>
        </w:rPr>
        <w:t>Economie d’énergie : Si ce produit n’est pas utilisé pendant environ 20 minutes, il se met en attente automatiquement. Il s’éteint automatiquement.</w:t>
      </w:r>
    </w:p>
    <w:p w:rsidR="0099562F" w:rsidRDefault="00764D0F" w:rsidP="003F3B82">
      <w:pPr>
        <w:spacing w:line="240" w:lineRule="exact"/>
        <w:ind w:leftChars="150" w:left="315"/>
        <w:rPr>
          <w:rFonts w:ascii="Arial" w:hAnsi="Arial" w:cs="Arial"/>
          <w:sz w:val="18"/>
          <w:lang w:eastAsia="zh-CN"/>
        </w:rPr>
      </w:pPr>
      <w:r>
        <w:rPr>
          <w:rFonts w:ascii="Arial" w:hAnsi="Arial" w:cs="Arial"/>
          <w:b/>
          <w:noProof/>
          <w:sz w:val="18"/>
          <w:u w:val="single"/>
          <w:lang w:val="en-US" w:eastAsia="en-US" w:bidi="ar-SA"/>
        </w:rPr>
        <w:lastRenderedPageBreak/>
        <w:drawing>
          <wp:anchor distT="0" distB="0" distL="114300" distR="114300" simplePos="0" relativeHeight="251688960" behindDoc="0" locked="0" layoutInCell="1" allowOverlap="1">
            <wp:simplePos x="0" y="0"/>
            <wp:positionH relativeFrom="margin">
              <wp:posOffset>2438400</wp:posOffset>
            </wp:positionH>
            <wp:positionV relativeFrom="paragraph">
              <wp:posOffset>-17145</wp:posOffset>
            </wp:positionV>
            <wp:extent cx="1856105" cy="1334770"/>
            <wp:effectExtent l="19050" t="0" r="0" b="0"/>
            <wp:wrapSquare wrapText="bothSides"/>
            <wp:docPr id="44" name="图片 44"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K651MF  显示灯"/>
                    <pic:cNvPicPr>
                      <a:picLocks noChangeAspect="1" noChangeArrowheads="1"/>
                    </pic:cNvPicPr>
                  </pic:nvPicPr>
                  <pic:blipFill>
                    <a:blip r:embed="rId29" cstate="print"/>
                    <a:stretch>
                      <a:fillRect/>
                    </a:stretch>
                  </pic:blipFill>
                  <pic:spPr bwMode="auto">
                    <a:xfrm>
                      <a:off x="0" y="0"/>
                      <a:ext cx="1856105" cy="1334770"/>
                    </a:xfrm>
                    <a:prstGeom prst="rect">
                      <a:avLst/>
                    </a:prstGeom>
                    <a:noFill/>
                  </pic:spPr>
                </pic:pic>
              </a:graphicData>
            </a:graphic>
          </wp:anchor>
        </w:drawing>
      </w:r>
      <w:r w:rsidR="0099562F" w:rsidRPr="00AA3D89">
        <w:rPr>
          <w:rFonts w:ascii="Arial" w:hAnsi="Arial" w:cs="Arial"/>
          <w:b/>
          <w:sz w:val="18"/>
          <w:u w:val="single"/>
        </w:rPr>
        <w:t xml:space="preserve">Attention : </w:t>
      </w:r>
      <w:r w:rsidR="0099562F" w:rsidRPr="00AA3D89">
        <w:rPr>
          <w:rFonts w:ascii="Arial" w:hAnsi="Arial" w:cs="Arial"/>
          <w:sz w:val="18"/>
        </w:rPr>
        <w:t>Pour conserver la batterie en bon état, les utilisateurs doivent vérifier l’unité et s’assurer que l’interrupteur MARCHE/ARRET au dos est sur OFF après chaque utilisation et avant de la ranger, il est fortement recommandé que les utilisateurs rechargent totalement la batterie au moins une fois tous les deux mois.</w:t>
      </w:r>
    </w:p>
    <w:p w:rsidR="00764D0F" w:rsidRPr="00AA3D89" w:rsidRDefault="00764D0F" w:rsidP="003F3B82">
      <w:pPr>
        <w:spacing w:line="240" w:lineRule="exact"/>
        <w:ind w:leftChars="150" w:left="315"/>
        <w:rPr>
          <w:rFonts w:ascii="Arial" w:hAnsi="Arial" w:cs="Arial"/>
          <w:sz w:val="18"/>
          <w:szCs w:val="18"/>
          <w:lang w:eastAsia="zh-CN"/>
        </w:rPr>
      </w:pPr>
    </w:p>
    <w:p w:rsidR="00E43BB0" w:rsidRPr="00AA3D89" w:rsidRDefault="00596DD6" w:rsidP="00E43BB0">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90"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3" w:name="_Toc474836793"/>
                  <w:bookmarkStart w:id="14" w:name="_Toc474844091"/>
                  <w:bookmarkStart w:id="15" w:name="_Toc475025603"/>
                  <w:r>
                    <w:t>CONNEXION BLUETOOTH</w:t>
                  </w:r>
                  <w:bookmarkEnd w:id="13"/>
                  <w:bookmarkEnd w:id="14"/>
                  <w:bookmarkEnd w:id="15"/>
                </w:p>
              </w:txbxContent>
            </v:textbox>
            <w10:wrap type="none" anchorx="margin"/>
            <w10:anchorlock/>
          </v:shape>
        </w:pict>
      </w:r>
    </w:p>
    <w:p w:rsidR="00AA3D89" w:rsidRPr="00AA3D89" w:rsidRDefault="00CB267E" w:rsidP="00E43BB0">
      <w:pPr>
        <w:widowControl/>
        <w:numPr>
          <w:ilvl w:val="0"/>
          <w:numId w:val="4"/>
        </w:numPr>
        <w:tabs>
          <w:tab w:val="clear" w:pos="284"/>
        </w:tabs>
        <w:spacing w:line="240" w:lineRule="exact"/>
        <w:rPr>
          <w:rFonts w:ascii="Arial" w:hAnsi="Arial" w:cs="Arial"/>
          <w:color w:val="000000"/>
          <w:kern w:val="0"/>
          <w:sz w:val="18"/>
        </w:rPr>
      </w:pPr>
      <w:r w:rsidRPr="00AA3D89">
        <w:rPr>
          <w:rFonts w:ascii="Arial" w:hAnsi="Arial" w:cs="Arial"/>
          <w:color w:val="000000"/>
          <w:kern w:val="0"/>
          <w:sz w:val="18"/>
        </w:rPr>
        <w:t>Une fois que l’appareil est sous tension, le mode Bluetooth « BT » est réglé par défaut</w:t>
      </w:r>
      <w:r w:rsidR="00AA3D89">
        <w:rPr>
          <w:rFonts w:ascii="Arial" w:hAnsi="Arial" w:cs="Arial" w:hint="eastAsia"/>
          <w:color w:val="000000"/>
          <w:kern w:val="0"/>
          <w:sz w:val="18"/>
          <w:lang w:eastAsia="zh-CN"/>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tblGrid>
      <w:tr w:rsidR="00AA3D89" w:rsidRPr="00AA3D89" w:rsidTr="00AA3D89">
        <w:trPr>
          <w:trHeight w:val="3349"/>
        </w:trPr>
        <w:tc>
          <w:tcPr>
            <w:tcW w:w="4109" w:type="dxa"/>
          </w:tcPr>
          <w:p w:rsidR="00AA3D89" w:rsidRPr="00AA3D89" w:rsidRDefault="00AA3D89" w:rsidP="00A61E55">
            <w:pPr>
              <w:widowControl/>
              <w:numPr>
                <w:ilvl w:val="0"/>
                <w:numId w:val="4"/>
              </w:numPr>
              <w:spacing w:line="240" w:lineRule="exact"/>
              <w:rPr>
                <w:rFonts w:ascii="Arial" w:hAnsi="Arial" w:cs="Arial"/>
                <w:color w:val="000000"/>
                <w:kern w:val="0"/>
                <w:sz w:val="18"/>
                <w:szCs w:val="18"/>
              </w:rPr>
            </w:pPr>
            <w:r w:rsidRPr="00AA3D89">
              <w:rPr>
                <w:rFonts w:ascii="Arial" w:hAnsi="Arial" w:cs="Arial"/>
                <w:kern w:val="0"/>
                <w:sz w:val="18"/>
              </w:rPr>
              <w:t>La LED Bluetooth clignote en mode d’appairage. La LED rouge affiche « BT »</w:t>
            </w:r>
          </w:p>
          <w:p w:rsidR="00AA3D89" w:rsidRPr="00AA3D89" w:rsidRDefault="00AA3D89" w:rsidP="00A61E55">
            <w:pPr>
              <w:widowControl/>
              <w:numPr>
                <w:ilvl w:val="0"/>
                <w:numId w:val="4"/>
              </w:numPr>
              <w:spacing w:line="240" w:lineRule="exact"/>
              <w:rPr>
                <w:rFonts w:ascii="Arial" w:hAnsi="Arial" w:cs="Arial"/>
                <w:color w:val="000000"/>
                <w:kern w:val="0"/>
                <w:sz w:val="18"/>
                <w:szCs w:val="18"/>
              </w:rPr>
            </w:pPr>
            <w:r w:rsidRPr="00AA3D89">
              <w:rPr>
                <w:rFonts w:ascii="Arial" w:hAnsi="Arial" w:cs="Arial"/>
                <w:color w:val="000000"/>
                <w:kern w:val="0"/>
                <w:sz w:val="18"/>
              </w:rPr>
              <w:t xml:space="preserve"> Activer la fonction Bluetooth sur votre appareil et rechercher « TSP-</w:t>
            </w:r>
            <w:r w:rsidR="007F7E9B">
              <w:rPr>
                <w:rFonts w:ascii="Arial" w:hAnsi="Arial" w:cs="Arial" w:hint="eastAsia"/>
                <w:color w:val="000000"/>
                <w:kern w:val="0"/>
                <w:sz w:val="18"/>
                <w:lang w:eastAsia="zh-CN"/>
              </w:rPr>
              <w:t>5</w:t>
            </w:r>
            <w:r w:rsidRPr="00AA3D89">
              <w:rPr>
                <w:rFonts w:ascii="Arial" w:hAnsi="Arial" w:cs="Arial"/>
                <w:color w:val="000000"/>
                <w:kern w:val="0"/>
                <w:sz w:val="18"/>
              </w:rPr>
              <w:t>03 », puis appuyer pour connecter.</w:t>
            </w:r>
          </w:p>
          <w:p w:rsidR="00AA3D89" w:rsidRPr="00AA3D89" w:rsidRDefault="00AA3D89" w:rsidP="00A61E55">
            <w:pPr>
              <w:widowControl/>
              <w:numPr>
                <w:ilvl w:val="0"/>
                <w:numId w:val="4"/>
              </w:numPr>
              <w:spacing w:line="240" w:lineRule="exact"/>
              <w:rPr>
                <w:rFonts w:ascii="Arial" w:hAnsi="Arial" w:cs="Arial"/>
                <w:color w:val="000000"/>
                <w:kern w:val="0"/>
                <w:sz w:val="18"/>
                <w:szCs w:val="18"/>
              </w:rPr>
            </w:pPr>
            <w:r w:rsidRPr="00AA3D89">
              <w:rPr>
                <w:rFonts w:ascii="Arial" w:hAnsi="Arial" w:cs="Arial"/>
                <w:color w:val="000000"/>
                <w:kern w:val="0"/>
                <w:sz w:val="18"/>
              </w:rPr>
              <w:t xml:space="preserve">Le signal sonore connecté sera entendu, et l’indicateur bleu de connexion arrête de clignoter et reste allumé. </w:t>
            </w:r>
          </w:p>
          <w:p w:rsidR="00AA3D89" w:rsidRPr="00AA3D89" w:rsidRDefault="00AA3D89" w:rsidP="00A61E55">
            <w:pPr>
              <w:widowControl/>
              <w:numPr>
                <w:ilvl w:val="0"/>
                <w:numId w:val="4"/>
              </w:numPr>
              <w:spacing w:line="240" w:lineRule="exact"/>
              <w:rPr>
                <w:rFonts w:ascii="Arial" w:hAnsi="Arial" w:cs="Arial"/>
                <w:color w:val="000000"/>
                <w:kern w:val="0"/>
                <w:sz w:val="18"/>
                <w:szCs w:val="18"/>
              </w:rPr>
            </w:pPr>
            <w:r w:rsidRPr="00AA3D89">
              <w:rPr>
                <w:rFonts w:ascii="Arial" w:hAnsi="Arial" w:cs="Arial"/>
                <w:color w:val="000000"/>
                <w:kern w:val="0"/>
                <w:sz w:val="18"/>
              </w:rPr>
              <w:t>La connexion Bluetooth est complétée.</w:t>
            </w:r>
          </w:p>
          <w:p w:rsidR="00AA3D89" w:rsidRPr="00AA3D89" w:rsidRDefault="00AA3D89" w:rsidP="00A61E55">
            <w:pPr>
              <w:widowControl/>
              <w:numPr>
                <w:ilvl w:val="0"/>
                <w:numId w:val="4"/>
              </w:numPr>
              <w:spacing w:line="240" w:lineRule="exact"/>
              <w:rPr>
                <w:rFonts w:ascii="Arial" w:hAnsi="Arial" w:cs="Arial"/>
                <w:color w:val="000000"/>
                <w:kern w:val="0"/>
                <w:sz w:val="18"/>
                <w:szCs w:val="18"/>
              </w:rPr>
            </w:pPr>
            <w:r w:rsidRPr="00AA3D89">
              <w:rPr>
                <w:rFonts w:ascii="Arial" w:hAnsi="Arial" w:cs="Arial"/>
                <w:color w:val="000000"/>
                <w:kern w:val="0"/>
                <w:sz w:val="18"/>
              </w:rPr>
              <w:t>Sélectionner la musique de votre appareil Bluetooth et commencer la lecture.</w:t>
            </w:r>
          </w:p>
          <w:p w:rsidR="00AA3D89" w:rsidRPr="00AA3D89" w:rsidRDefault="00AA3D89" w:rsidP="00A61E55">
            <w:pPr>
              <w:widowControl/>
              <w:numPr>
                <w:ilvl w:val="0"/>
                <w:numId w:val="4"/>
              </w:numPr>
              <w:spacing w:line="240" w:lineRule="exact"/>
              <w:rPr>
                <w:rFonts w:ascii="Arial" w:hAnsi="Arial" w:cs="Arial"/>
                <w:color w:val="000000"/>
                <w:kern w:val="0"/>
                <w:sz w:val="18"/>
                <w:szCs w:val="18"/>
              </w:rPr>
            </w:pPr>
            <w:r w:rsidRPr="00AA3D89">
              <w:rPr>
                <w:rFonts w:ascii="Arial" w:hAnsi="Arial" w:cs="Arial"/>
                <w:color w:val="000000"/>
                <w:kern w:val="0"/>
                <w:sz w:val="18"/>
              </w:rPr>
              <w:t>Maintenir la touche BT OFF pour déconnecter l’appairage et pour entrer en mode d’appairage.</w:t>
            </w:r>
          </w:p>
        </w:tc>
      </w:tr>
    </w:tbl>
    <w:p w:rsidR="003C1AC5" w:rsidRPr="00AA3D89" w:rsidRDefault="00AA3D89" w:rsidP="00AA3D89">
      <w:pPr>
        <w:widowControl/>
        <w:tabs>
          <w:tab w:val="left" w:pos="284"/>
        </w:tabs>
        <w:spacing w:line="240" w:lineRule="exact"/>
        <w:rPr>
          <w:rFonts w:ascii="Arial" w:hAnsi="Arial" w:cs="Arial"/>
          <w:color w:val="000000"/>
          <w:kern w:val="0"/>
          <w:sz w:val="18"/>
          <w:szCs w:val="18"/>
        </w:rPr>
      </w:pPr>
      <w:r w:rsidRPr="00AA3D89">
        <w:rPr>
          <w:rFonts w:ascii="Arial" w:hAnsi="Arial" w:cs="Arial"/>
          <w:noProof/>
          <w:color w:val="000000"/>
          <w:kern w:val="0"/>
          <w:sz w:val="18"/>
          <w:lang w:val="en-US" w:eastAsia="en-US" w:bidi="ar-SA"/>
        </w:rPr>
        <w:drawing>
          <wp:anchor distT="0" distB="0" distL="114300" distR="114300" simplePos="0" relativeHeight="251686912" behindDoc="0" locked="1" layoutInCell="1" allowOverlap="0">
            <wp:simplePos x="0" y="0"/>
            <wp:positionH relativeFrom="column">
              <wp:posOffset>2623185</wp:posOffset>
            </wp:positionH>
            <wp:positionV relativeFrom="paragraph">
              <wp:posOffset>-2313305</wp:posOffset>
            </wp:positionV>
            <wp:extent cx="1719580" cy="1509395"/>
            <wp:effectExtent l="19050" t="0" r="0" b="0"/>
            <wp:wrapSquare wrapText="bothSides"/>
            <wp:docPr id="7" name="图片 2" descr="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mf"/>
                    <pic:cNvPicPr/>
                  </pic:nvPicPr>
                  <pic:blipFill>
                    <a:blip r:embed="rId30" cstate="print"/>
                    <a:stretch>
                      <a:fillRect/>
                    </a:stretch>
                  </pic:blipFill>
                  <pic:spPr>
                    <a:xfrm>
                      <a:off x="0" y="0"/>
                      <a:ext cx="1719580" cy="1509395"/>
                    </a:xfrm>
                    <a:prstGeom prst="rect">
                      <a:avLst/>
                    </a:prstGeom>
                  </pic:spPr>
                </pic:pic>
              </a:graphicData>
            </a:graphic>
          </wp:anchor>
        </w:drawing>
      </w:r>
    </w:p>
    <w:p w:rsidR="003C1AC5" w:rsidRPr="00AA3D89" w:rsidRDefault="00596DD6">
      <w:pPr>
        <w:widowControl/>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7" o:spid="_x0000_s1089"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26720B" w:rsidRPr="000951BC" w:rsidRDefault="0026720B" w:rsidP="0026720B">
                  <w:pPr>
                    <w:pStyle w:val="Overskrift1"/>
                    <w:rPr>
                      <w:rFonts w:eastAsia="Arial Unicode MS"/>
                      <w:bCs/>
                      <w:caps/>
                    </w:rPr>
                  </w:pPr>
                  <w:bookmarkStart w:id="16" w:name="_Toc474836794"/>
                  <w:bookmarkStart w:id="17" w:name="_Toc474844092"/>
                  <w:bookmarkStart w:id="18" w:name="_Toc475025604"/>
                  <w:r>
                    <w:t>RADIO FM</w:t>
                  </w:r>
                  <w:bookmarkEnd w:id="16"/>
                  <w:bookmarkEnd w:id="17"/>
                  <w:bookmarkEnd w:id="18"/>
                </w:p>
              </w:txbxContent>
            </v:textbox>
            <w10:wrap type="none" anchorx="margin"/>
            <w10:anchorlock/>
          </v:shape>
        </w:pict>
      </w:r>
    </w:p>
    <w:p w:rsidR="003C1AC5" w:rsidRPr="00AA3D89" w:rsidRDefault="00CB267E">
      <w:pPr>
        <w:numPr>
          <w:ilvl w:val="0"/>
          <w:numId w:val="5"/>
        </w:numPr>
        <w:spacing w:line="240" w:lineRule="exact"/>
        <w:jc w:val="left"/>
        <w:rPr>
          <w:rFonts w:ascii="Arial" w:hAnsi="Arial" w:cs="Arial"/>
          <w:sz w:val="18"/>
          <w:szCs w:val="18"/>
        </w:rPr>
      </w:pPr>
      <w:r w:rsidRPr="00AA3D89">
        <w:rPr>
          <w:rFonts w:ascii="Arial" w:hAnsi="Arial" w:cs="Arial"/>
          <w:sz w:val="18"/>
        </w:rPr>
        <w:t xml:space="preserve">Appuyer sur la touche « Source » et sélectionner Radio, la fréquence de radio FM sera indiquée sur l’affichage de LED rouge. </w:t>
      </w:r>
    </w:p>
    <w:p w:rsidR="003C1AC5" w:rsidRPr="00AA3D89" w:rsidRDefault="00D46018" w:rsidP="00D46018">
      <w:pPr>
        <w:numPr>
          <w:ilvl w:val="0"/>
          <w:numId w:val="5"/>
        </w:numPr>
        <w:spacing w:line="240" w:lineRule="exact"/>
        <w:jc w:val="left"/>
        <w:rPr>
          <w:rFonts w:ascii="Arial" w:hAnsi="Arial" w:cs="Arial"/>
          <w:sz w:val="18"/>
          <w:szCs w:val="18"/>
        </w:rPr>
      </w:pPr>
      <w:r w:rsidRPr="00AA3D89">
        <w:rPr>
          <w:rFonts w:ascii="Arial" w:hAnsi="Arial" w:cs="Arial"/>
          <w:sz w:val="18"/>
        </w:rPr>
        <w:t>Appuyer sur lecture/Pause pour la recherche automatique et le stockage.</w:t>
      </w:r>
    </w:p>
    <w:p w:rsidR="003C1AC5" w:rsidRPr="00AA3D89" w:rsidRDefault="00CB267E" w:rsidP="0070071E">
      <w:pPr>
        <w:numPr>
          <w:ilvl w:val="0"/>
          <w:numId w:val="5"/>
        </w:numPr>
        <w:spacing w:line="240" w:lineRule="exact"/>
        <w:jc w:val="left"/>
        <w:rPr>
          <w:rFonts w:ascii="Arial" w:hAnsi="Arial" w:cs="Arial"/>
          <w:sz w:val="18"/>
          <w:szCs w:val="18"/>
        </w:rPr>
      </w:pPr>
      <w:r w:rsidRPr="00AA3D89">
        <w:rPr>
          <w:rFonts w:ascii="Arial" w:hAnsi="Arial" w:cs="Arial"/>
          <w:sz w:val="18"/>
        </w:rPr>
        <w:t xml:space="preserve">Appuyer sur TU </w:t>
      </w:r>
      <w:r w:rsidRPr="00AA3D89">
        <w:rPr>
          <w:rFonts w:ascii="Arial" w:hAnsi="Arial" w:cs="Arial"/>
        </w:rPr>
        <w:object w:dxaOrig="275" w:dyaOrig="194">
          <v:shape id="_x0000_i1033" type="#_x0000_t75" style="width:11.25pt;height:8.25pt" o:ole="">
            <v:imagedata r:id="rId31" o:title=""/>
          </v:shape>
          <o:OLEObject Type="Embed" ProgID="CorelDraw.Graphic.15" ShapeID="_x0000_i1033" DrawAspect="Content" ObjectID="_1560668856" r:id="rId32"/>
        </w:object>
      </w:r>
      <w:r w:rsidRPr="00AA3D89">
        <w:rPr>
          <w:rFonts w:ascii="Arial" w:hAnsi="Arial" w:cs="Arial"/>
          <w:sz w:val="18"/>
        </w:rPr>
        <w:t xml:space="preserve"> ou TU </w:t>
      </w:r>
      <w:r w:rsidRPr="00AA3D89">
        <w:rPr>
          <w:rFonts w:ascii="Arial" w:hAnsi="Arial" w:cs="Arial"/>
        </w:rPr>
        <w:object w:dxaOrig="275" w:dyaOrig="194">
          <v:shape id="_x0000_i1034" type="#_x0000_t75" style="width:11.25pt;height:8.25pt" o:ole="">
            <v:imagedata r:id="rId33" o:title=""/>
          </v:shape>
          <o:OLEObject Type="Embed" ProgID="CorelDraw.Graphic.15" ShapeID="_x0000_i1034" DrawAspect="Content" ObjectID="_1560668857" r:id="rId34"/>
        </w:object>
      </w:r>
      <w:r w:rsidRPr="00AA3D89">
        <w:rPr>
          <w:rFonts w:ascii="Arial" w:hAnsi="Arial" w:cs="Arial"/>
          <w:sz w:val="18"/>
        </w:rPr>
        <w:t>pour choisir la station suivante stockée. Appuyer rapidement pour la recherche fine.</w:t>
      </w:r>
    </w:p>
    <w:p w:rsidR="00D878E5" w:rsidRDefault="00D878E5">
      <w:pPr>
        <w:widowControl/>
        <w:jc w:val="left"/>
        <w:rPr>
          <w:rFonts w:ascii="Arial" w:hAnsi="Arial" w:cs="Arial"/>
          <w:sz w:val="18"/>
          <w:szCs w:val="18"/>
          <w:lang w:eastAsia="zh-CN"/>
        </w:rPr>
      </w:pPr>
    </w:p>
    <w:p w:rsidR="00764D0F" w:rsidRDefault="00596DD6">
      <w:pPr>
        <w:widowControl/>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6" o:spid="_x0000_s108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764D0F" w:rsidRPr="000951BC" w:rsidRDefault="00764D0F" w:rsidP="00764D0F">
                  <w:pPr>
                    <w:pStyle w:val="Overskrift1"/>
                    <w:rPr>
                      <w:rFonts w:eastAsia="Arial Unicode MS"/>
                      <w:bCs/>
                      <w:caps/>
                    </w:rPr>
                  </w:pPr>
                  <w:bookmarkStart w:id="19" w:name="_Toc474836795"/>
                  <w:bookmarkStart w:id="20" w:name="_Toc474844093"/>
                  <w:bookmarkStart w:id="21" w:name="_Toc475025605"/>
                  <w:r>
                    <w:t>PORT USB</w:t>
                  </w:r>
                  <w:bookmarkEnd w:id="19"/>
                  <w:bookmarkEnd w:id="20"/>
                  <w:bookmarkEnd w:id="21"/>
                </w:p>
              </w:txbxContent>
            </v:textbox>
            <w10:wrap type="none" anchorx="margin" anchory="margin"/>
            <w10:anchorlock/>
          </v:shape>
        </w:pict>
      </w:r>
    </w:p>
    <w:p w:rsidR="00764D0F" w:rsidRPr="00AA3D89" w:rsidRDefault="00764D0F" w:rsidP="00764D0F">
      <w:pPr>
        <w:numPr>
          <w:ilvl w:val="0"/>
          <w:numId w:val="6"/>
        </w:numPr>
        <w:spacing w:line="240" w:lineRule="exact"/>
        <w:jc w:val="left"/>
        <w:rPr>
          <w:rFonts w:ascii="Arial" w:hAnsi="Arial" w:cs="Arial"/>
          <w:sz w:val="18"/>
          <w:szCs w:val="18"/>
        </w:rPr>
      </w:pPr>
      <w:r w:rsidRPr="00AA3D89">
        <w:rPr>
          <w:rFonts w:ascii="Arial" w:hAnsi="Arial" w:cs="Arial"/>
          <w:sz w:val="18"/>
        </w:rPr>
        <w:t xml:space="preserve">Appuyer sur « Source » et sélectionner USB. USB sera indiqué sur l’affichage à LED rouge. </w:t>
      </w:r>
    </w:p>
    <w:p w:rsidR="00764D0F" w:rsidRPr="00AA3D89" w:rsidRDefault="00764D0F" w:rsidP="00764D0F">
      <w:pPr>
        <w:numPr>
          <w:ilvl w:val="0"/>
          <w:numId w:val="6"/>
        </w:numPr>
        <w:spacing w:line="240" w:lineRule="exact"/>
        <w:rPr>
          <w:rFonts w:ascii="Arial" w:hAnsi="Arial" w:cs="Arial"/>
          <w:sz w:val="18"/>
          <w:szCs w:val="18"/>
        </w:rPr>
      </w:pPr>
      <w:r w:rsidRPr="00AA3D89">
        <w:rPr>
          <w:rFonts w:ascii="Arial" w:hAnsi="Arial" w:cs="Arial"/>
          <w:sz w:val="18"/>
        </w:rPr>
        <w:t xml:space="preserve">Insérer la clé USB. </w:t>
      </w:r>
    </w:p>
    <w:p w:rsidR="00764D0F" w:rsidRPr="00764D0F" w:rsidRDefault="00764D0F" w:rsidP="00764D0F">
      <w:pPr>
        <w:numPr>
          <w:ilvl w:val="0"/>
          <w:numId w:val="6"/>
        </w:numPr>
        <w:spacing w:line="240" w:lineRule="exact"/>
        <w:rPr>
          <w:rFonts w:ascii="Arial" w:hAnsi="Arial" w:cs="Arial"/>
          <w:sz w:val="18"/>
          <w:szCs w:val="18"/>
        </w:rPr>
      </w:pPr>
      <w:r w:rsidRPr="00AA3D89">
        <w:rPr>
          <w:rFonts w:ascii="Arial" w:hAnsi="Arial" w:cs="Arial"/>
          <w:sz w:val="18"/>
        </w:rPr>
        <w:t xml:space="preserve">Sélectionner le morceau favori en appuyant sur TU </w:t>
      </w:r>
      <w:r w:rsidRPr="00AA3D89">
        <w:rPr>
          <w:rFonts w:ascii="Arial" w:hAnsi="Arial" w:cs="Arial"/>
        </w:rPr>
        <w:object w:dxaOrig="275" w:dyaOrig="194">
          <v:shape id="_x0000_i1036" type="#_x0000_t75" style="width:11.25pt;height:8.25pt" o:ole="">
            <v:imagedata r:id="rId31" o:title=""/>
          </v:shape>
          <o:OLEObject Type="Embed" ProgID="CorelDraw.Graphic.15" ShapeID="_x0000_i1036" DrawAspect="Content" ObjectID="_1560668858" r:id="rId35"/>
        </w:object>
      </w:r>
      <w:r w:rsidRPr="00AA3D89">
        <w:rPr>
          <w:rFonts w:ascii="Arial" w:hAnsi="Arial" w:cs="Arial"/>
          <w:sz w:val="18"/>
        </w:rPr>
        <w:t xml:space="preserve"> ou TU </w:t>
      </w:r>
      <w:r w:rsidRPr="00AA3D89">
        <w:rPr>
          <w:rFonts w:ascii="Arial" w:hAnsi="Arial" w:cs="Arial"/>
        </w:rPr>
        <w:object w:dxaOrig="275" w:dyaOrig="194">
          <v:shape id="_x0000_i1037" type="#_x0000_t75" style="width:11.25pt;height:8.25pt" o:ole="">
            <v:imagedata r:id="rId33" o:title=""/>
          </v:shape>
          <o:OLEObject Type="Embed" ProgID="CorelDraw.Graphic.15" ShapeID="_x0000_i1037" DrawAspect="Content" ObjectID="_1560668859" r:id="rId36"/>
        </w:object>
      </w:r>
      <w:r w:rsidRPr="00AA3D89">
        <w:rPr>
          <w:rFonts w:ascii="Arial" w:hAnsi="Arial" w:cs="Arial"/>
          <w:sz w:val="18"/>
        </w:rPr>
        <w:t>.</w:t>
      </w:r>
    </w:p>
    <w:p w:rsidR="00764D0F" w:rsidRPr="00764D0F" w:rsidRDefault="00764D0F" w:rsidP="00764D0F">
      <w:pPr>
        <w:numPr>
          <w:ilvl w:val="0"/>
          <w:numId w:val="6"/>
        </w:numPr>
        <w:spacing w:line="240" w:lineRule="exact"/>
        <w:rPr>
          <w:rFonts w:ascii="Arial" w:hAnsi="Arial" w:cs="Arial"/>
          <w:sz w:val="18"/>
          <w:szCs w:val="18"/>
        </w:rPr>
      </w:pPr>
      <w:r w:rsidRPr="00AA3D89">
        <w:rPr>
          <w:rFonts w:ascii="Arial" w:hAnsi="Arial" w:cs="Arial"/>
          <w:color w:val="000000"/>
          <w:kern w:val="0"/>
          <w:sz w:val="18"/>
        </w:rPr>
        <w:t xml:space="preserve">Appuyer sur « REP » une fois pour le morceau en cours. Réappuyer sur « REP » pour répéter tous les morceaux. </w:t>
      </w:r>
      <w:r w:rsidRPr="00AA3D89">
        <w:rPr>
          <w:rFonts w:ascii="Arial" w:hAnsi="Arial" w:cs="Arial"/>
          <w:sz w:val="18"/>
        </w:rPr>
        <w:t xml:space="preserve">Appuyer trois fois sur la touche pour entrer en </w:t>
      </w:r>
      <w:r w:rsidRPr="00AA3D89">
        <w:rPr>
          <w:rFonts w:ascii="Arial" w:hAnsi="Arial" w:cs="Arial"/>
          <w:sz w:val="18"/>
        </w:rPr>
        <w:lastRenderedPageBreak/>
        <w:t>mode de lecture aléatoire.</w:t>
      </w:r>
      <w:r w:rsidRPr="000125DA">
        <w:rPr>
          <w:rFonts w:ascii="Arial" w:hAnsi="Arial" w:cs="Arial"/>
          <w:noProof/>
          <w:sz w:val="18"/>
          <w:szCs w:val="18"/>
          <w:lang w:val="da-DK" w:eastAsia="zh-CN" w:bidi="ar-SA"/>
        </w:rPr>
        <w:t xml:space="preserve"> </w:t>
      </w:r>
    </w:p>
    <w:p w:rsidR="00764D0F" w:rsidRPr="00764D0F" w:rsidRDefault="00764D0F" w:rsidP="00764D0F">
      <w:pPr>
        <w:spacing w:line="240" w:lineRule="exact"/>
        <w:ind w:left="284"/>
        <w:rPr>
          <w:rFonts w:ascii="Arial" w:hAnsi="Arial" w:cs="Arial"/>
          <w:sz w:val="18"/>
          <w:szCs w:val="18"/>
          <w:bdr w:val="single" w:sz="4" w:space="0" w:color="auto"/>
        </w:rPr>
      </w:pPr>
      <w:r w:rsidRPr="00764D0F">
        <w:rPr>
          <w:rFonts w:ascii="Arial" w:hAnsi="Arial" w:cs="Arial"/>
          <w:noProof/>
          <w:sz w:val="18"/>
          <w:bdr w:val="single" w:sz="4" w:space="0" w:color="auto"/>
          <w:lang w:val="en-US" w:eastAsia="en-US" w:bidi="ar-SA"/>
        </w:rPr>
        <w:drawing>
          <wp:anchor distT="0" distB="0" distL="114300" distR="114300" simplePos="0" relativeHeight="251689984" behindDoc="0" locked="1" layoutInCell="1" allowOverlap="0">
            <wp:simplePos x="0" y="0"/>
            <wp:positionH relativeFrom="column">
              <wp:posOffset>2263775</wp:posOffset>
            </wp:positionH>
            <wp:positionV relativeFrom="paragraph">
              <wp:posOffset>-169545</wp:posOffset>
            </wp:positionV>
            <wp:extent cx="1943100" cy="1114425"/>
            <wp:effectExtent l="19050" t="0" r="0" b="0"/>
            <wp:wrapSquare wrapText="bothSides"/>
            <wp:docPr id="3" name="图片 4" descr="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mf"/>
                    <pic:cNvPicPr/>
                  </pic:nvPicPr>
                  <pic:blipFill>
                    <a:blip r:embed="rId37" cstate="print"/>
                    <a:stretch>
                      <a:fillRect/>
                    </a:stretch>
                  </pic:blipFill>
                  <pic:spPr>
                    <a:xfrm>
                      <a:off x="0" y="0"/>
                      <a:ext cx="1943100" cy="1114425"/>
                    </a:xfrm>
                    <a:prstGeom prst="rect">
                      <a:avLst/>
                    </a:prstGeom>
                  </pic:spPr>
                </pic:pic>
              </a:graphicData>
            </a:graphic>
          </wp:anchor>
        </w:drawing>
      </w:r>
      <w:r w:rsidRPr="00764D0F">
        <w:rPr>
          <w:bdr w:val="single" w:sz="4" w:space="0" w:color="auto"/>
        </w:rPr>
        <w:t xml:space="preserve"> </w:t>
      </w:r>
      <w:r w:rsidRPr="00764D0F">
        <w:rPr>
          <w:rFonts w:ascii="Arial" w:hAnsi="Arial" w:cs="Arial"/>
          <w:sz w:val="18"/>
          <w:szCs w:val="18"/>
          <w:bdr w:val="single" w:sz="4" w:space="0" w:color="auto"/>
        </w:rPr>
        <w:t>Si l'unité fonctionne en mode  Bluetooth « BT », elle passe automatiquement en mode USB quand une clé USB est insérée.</w:t>
      </w:r>
    </w:p>
    <w:p w:rsidR="00D878E5" w:rsidRPr="00AA3D89" w:rsidRDefault="00D878E5" w:rsidP="00D878E5">
      <w:pPr>
        <w:keepNext/>
        <w:tabs>
          <w:tab w:val="left" w:pos="284"/>
        </w:tabs>
        <w:spacing w:line="240" w:lineRule="exact"/>
        <w:ind w:left="113"/>
        <w:jc w:val="left"/>
        <w:rPr>
          <w:rFonts w:ascii="Arial" w:hAnsi="Arial" w:cs="Arial"/>
          <w:sz w:val="18"/>
          <w:szCs w:val="18"/>
        </w:rPr>
      </w:pPr>
    </w:p>
    <w:p w:rsidR="00E47C64" w:rsidRDefault="00D46018" w:rsidP="00E47C64">
      <w:pPr>
        <w:spacing w:line="240" w:lineRule="exact"/>
        <w:ind w:left="315"/>
        <w:rPr>
          <w:rFonts w:ascii="Arial" w:hAnsi="Arial" w:cs="Arial"/>
          <w:sz w:val="18"/>
          <w:lang w:eastAsia="zh-CN"/>
        </w:rPr>
      </w:pPr>
      <w:r w:rsidRPr="00AA3D89">
        <w:rPr>
          <w:rFonts w:ascii="Arial" w:hAnsi="Arial" w:cs="Arial"/>
          <w:b/>
          <w:sz w:val="18"/>
          <w:u w:val="single"/>
        </w:rPr>
        <w:t xml:space="preserve">Important : </w:t>
      </w:r>
      <w:r w:rsidRPr="00AA3D89">
        <w:rPr>
          <w:rFonts w:ascii="Arial" w:hAnsi="Arial" w:cs="Arial"/>
          <w:sz w:val="18"/>
        </w:rPr>
        <w:t>Le port USB n’est prévu que pour le transfert de données. D’autres appareils ne peuvent pas être utilisés avec cette connexion USB. L’utilisation de rallonge USB n’est pas recommandée.</w:t>
      </w:r>
    </w:p>
    <w:p w:rsidR="00E47C64" w:rsidRPr="00E47C64" w:rsidRDefault="00E47C64" w:rsidP="00E47C64">
      <w:pPr>
        <w:spacing w:line="240" w:lineRule="exact"/>
        <w:ind w:left="315"/>
        <w:rPr>
          <w:rFonts w:ascii="Arial" w:hAnsi="Arial" w:cs="Arial"/>
          <w:sz w:val="18"/>
          <w:lang w:eastAsia="zh-CN"/>
        </w:rPr>
      </w:pPr>
    </w:p>
    <w:p w:rsidR="003C1AC5" w:rsidRPr="00AA3D89" w:rsidRDefault="00596DD6">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8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2" w:name="_Toc474836796"/>
                  <w:bookmarkStart w:id="23" w:name="_Toc474844094"/>
                  <w:bookmarkStart w:id="24" w:name="_Toc475025606"/>
                  <w:r>
                    <w:t>ENTREE HAUT-NIVEAU</w:t>
                  </w:r>
                  <w:bookmarkEnd w:id="22"/>
                  <w:bookmarkEnd w:id="23"/>
                  <w:bookmarkEnd w:id="24"/>
                </w:p>
              </w:txbxContent>
            </v:textbox>
            <w10:wrap type="none" anchorx="margin"/>
            <w10:anchorlock/>
          </v:shape>
        </w:pict>
      </w:r>
    </w:p>
    <w:p w:rsidR="00E47C64" w:rsidRPr="00AA3D89" w:rsidRDefault="00E47C64" w:rsidP="00E47C64">
      <w:pPr>
        <w:numPr>
          <w:ilvl w:val="0"/>
          <w:numId w:val="19"/>
        </w:numPr>
        <w:tabs>
          <w:tab w:val="left" w:pos="284"/>
        </w:tabs>
        <w:spacing w:line="240" w:lineRule="exact"/>
        <w:rPr>
          <w:rFonts w:ascii="Arial" w:hAnsi="Arial" w:cs="Arial"/>
          <w:sz w:val="18"/>
          <w:szCs w:val="18"/>
        </w:rPr>
      </w:pPr>
      <w:r w:rsidRPr="00AA3D89">
        <w:rPr>
          <w:rFonts w:ascii="Arial" w:hAnsi="Arial" w:cs="Arial"/>
          <w:sz w:val="18"/>
        </w:rPr>
        <w:t>Appuyer sur « Source » et sélectionner « LINE ». LINE sera indiqué sur l’affichage à</w:t>
      </w:r>
      <w:r w:rsidRPr="00E47C64">
        <w:rPr>
          <w:rFonts w:ascii="Arial" w:hAnsi="Arial" w:cs="Arial"/>
          <w:noProof/>
          <w:sz w:val="18"/>
          <w:lang w:val="en-US" w:eastAsia="en-US" w:bidi="ar-SA"/>
        </w:rPr>
        <w:drawing>
          <wp:anchor distT="0" distB="0" distL="114300" distR="114300" simplePos="0" relativeHeight="251695104" behindDoc="0" locked="1" layoutInCell="1" allowOverlap="0">
            <wp:simplePos x="0" y="0"/>
            <wp:positionH relativeFrom="column">
              <wp:posOffset>2736215</wp:posOffset>
            </wp:positionH>
            <wp:positionV relativeFrom="paragraph">
              <wp:posOffset>13335</wp:posOffset>
            </wp:positionV>
            <wp:extent cx="1398270" cy="1458595"/>
            <wp:effectExtent l="19050" t="0" r="0" b="0"/>
            <wp:wrapSquare wrapText="bothSides"/>
            <wp:docPr id="11" name="图片 5" descr="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emf"/>
                    <pic:cNvPicPr/>
                  </pic:nvPicPr>
                  <pic:blipFill>
                    <a:blip r:embed="rId38" cstate="print"/>
                    <a:stretch>
                      <a:fillRect/>
                    </a:stretch>
                  </pic:blipFill>
                  <pic:spPr>
                    <a:xfrm>
                      <a:off x="0" y="0"/>
                      <a:ext cx="1398270" cy="1458595"/>
                    </a:xfrm>
                    <a:prstGeom prst="rect">
                      <a:avLst/>
                    </a:prstGeom>
                  </pic:spPr>
                </pic:pic>
              </a:graphicData>
            </a:graphic>
          </wp:anchor>
        </w:drawing>
      </w:r>
      <w:r w:rsidRPr="00AA3D89">
        <w:rPr>
          <w:rFonts w:ascii="Arial" w:hAnsi="Arial" w:cs="Arial"/>
          <w:sz w:val="18"/>
        </w:rPr>
        <w:t xml:space="preserve">LED rouge. </w:t>
      </w:r>
    </w:p>
    <w:p w:rsidR="00E47C64" w:rsidRPr="00AA3D89" w:rsidRDefault="00E47C64" w:rsidP="00E47C64">
      <w:pPr>
        <w:numPr>
          <w:ilvl w:val="0"/>
          <w:numId w:val="19"/>
        </w:numPr>
        <w:tabs>
          <w:tab w:val="left" w:pos="284"/>
        </w:tabs>
        <w:spacing w:line="240" w:lineRule="exact"/>
        <w:rPr>
          <w:rFonts w:ascii="Arial" w:hAnsi="Arial" w:cs="Arial"/>
          <w:sz w:val="18"/>
          <w:szCs w:val="18"/>
        </w:rPr>
      </w:pPr>
      <w:r w:rsidRPr="00AA3D89">
        <w:rPr>
          <w:rFonts w:ascii="Arial" w:hAnsi="Arial" w:cs="Arial"/>
          <w:sz w:val="18"/>
        </w:rPr>
        <w:t xml:space="preserve">Brancher votre câble 3,5mm dans l’entrée LINE à l’arrière de l’appareil et l’unité entre en mode LINE IN. </w:t>
      </w:r>
    </w:p>
    <w:p w:rsidR="00E47C64" w:rsidRPr="00E47C64" w:rsidRDefault="00E47C64" w:rsidP="00E47C64">
      <w:pPr>
        <w:numPr>
          <w:ilvl w:val="0"/>
          <w:numId w:val="19"/>
        </w:numPr>
        <w:tabs>
          <w:tab w:val="left" w:pos="284"/>
        </w:tabs>
        <w:spacing w:line="240" w:lineRule="exact"/>
        <w:rPr>
          <w:rFonts w:ascii="Arial" w:hAnsi="Arial" w:cs="Arial"/>
          <w:color w:val="000000"/>
          <w:kern w:val="0"/>
          <w:sz w:val="18"/>
          <w:szCs w:val="18"/>
        </w:rPr>
      </w:pPr>
      <w:r w:rsidRPr="00AA3D89">
        <w:rPr>
          <w:rFonts w:ascii="Arial" w:hAnsi="Arial" w:cs="Arial"/>
          <w:sz w:val="18"/>
        </w:rPr>
        <w:t>Vous pouvez connecter un appareil audio qui est muni d’une sortie 3,5mm et lire une radio depuis l’appareil connecté.</w:t>
      </w:r>
    </w:p>
    <w:p w:rsidR="00E47C64" w:rsidRPr="00E47C64" w:rsidRDefault="00596DD6" w:rsidP="00E47C64">
      <w:pPr>
        <w:pStyle w:val="Listeafsnit"/>
        <w:numPr>
          <w:ilvl w:val="0"/>
          <w:numId w:val="19"/>
        </w:numPr>
        <w:spacing w:line="240" w:lineRule="exact"/>
        <w:ind w:firstLineChars="0"/>
        <w:rPr>
          <w:rFonts w:ascii="Arial" w:hAnsi="Arial" w:cs="Arial"/>
          <w:noProof/>
          <w:sz w:val="18"/>
          <w:szCs w:val="18"/>
        </w:rPr>
      </w:pPr>
      <w:r>
        <w:rPr>
          <w:rFonts w:ascii="Arial" w:hAnsi="Arial" w:cs="Arial"/>
          <w:noProof/>
          <w:sz w:val="18"/>
          <w:lang w:val="en-US" w:eastAsia="zh-CN" w:bidi="ar-SA"/>
        </w:rPr>
        <w:pict>
          <v:shape id="_x0000_s1079" type="#_x0000_t202" style="position:absolute;left:0;text-align:left;margin-left:0;margin-top:11.2pt;width:348.35pt;height:12pt;z-index:251694080;mso-position-horizontal-relative:margin" fillcolor="black" stroked="f" strokeweight="0">
            <v:fill color2="fill lighten(0)" rotate="t" angle="-90" method="linear sigma" focus="100%" type="gradient"/>
            <v:textbox style="mso-next-textbox:#_x0000_s1079;mso-fit-shape-to-text:t" inset="0,0,0,0">
              <w:txbxContent>
                <w:p w:rsidR="00E47C64" w:rsidRPr="00E47C64" w:rsidRDefault="00E47C64" w:rsidP="00E47C64">
                  <w:pPr>
                    <w:spacing w:line="240" w:lineRule="exact"/>
                    <w:ind w:firstLineChars="50" w:firstLine="90"/>
                    <w:jc w:val="left"/>
                    <w:rPr>
                      <w:rFonts w:ascii="Arial" w:eastAsia="Arial Unicode MS" w:hAnsi="Arial" w:cs="Arial"/>
                      <w:b/>
                      <w:bCs/>
                      <w:caps/>
                      <w:color w:val="FFFFFF" w:themeColor="background1"/>
                      <w:sz w:val="18"/>
                      <w:szCs w:val="18"/>
                    </w:rPr>
                  </w:pPr>
                  <w:r w:rsidRPr="00E47C64">
                    <w:rPr>
                      <w:rFonts w:ascii="Arial" w:hAnsi="Arial"/>
                      <w:b/>
                      <w:color w:val="FFFFFF" w:themeColor="background1"/>
                      <w:sz w:val="18"/>
                    </w:rPr>
                    <w:t>RECHARGEMENT DE SMARTPHONES/TABLETTES</w:t>
                  </w:r>
                </w:p>
              </w:txbxContent>
            </v:textbox>
            <w10:wrap type="square" anchorx="margin"/>
          </v:shape>
        </w:pict>
      </w:r>
      <w:r w:rsidR="00E47C64" w:rsidRPr="00E47C64">
        <w:rPr>
          <w:rFonts w:ascii="Arial" w:hAnsi="Arial"/>
          <w:noProof/>
          <w:sz w:val="18"/>
        </w:rPr>
        <w:t xml:space="preserve">Le rechargement de smart phones peut se faire en courant AC ou DC. </w:t>
      </w:r>
      <w:r w:rsidR="00255768" w:rsidRPr="00255768">
        <w:rPr>
          <w:noProof/>
          <w:lang w:val="en-US" w:eastAsia="en-US" w:bidi="ar-SA"/>
        </w:rPr>
        <w:drawing>
          <wp:anchor distT="0" distB="0" distL="114300" distR="114300" simplePos="0" relativeHeight="251698176" behindDoc="0" locked="1" layoutInCell="1" allowOverlap="0">
            <wp:simplePos x="0" y="0"/>
            <wp:positionH relativeFrom="column">
              <wp:posOffset>2192020</wp:posOffset>
            </wp:positionH>
            <wp:positionV relativeFrom="paragraph">
              <wp:posOffset>419735</wp:posOffset>
            </wp:positionV>
            <wp:extent cx="2251075" cy="1397000"/>
            <wp:effectExtent l="19050" t="0" r="0" b="0"/>
            <wp:wrapSquare wrapText="bothSides"/>
            <wp:docPr id="14" name="图片 48"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K651MF -3"/>
                    <pic:cNvPicPr>
                      <a:picLocks noChangeAspect="1" noChangeArrowheads="1"/>
                    </pic:cNvPicPr>
                  </pic:nvPicPr>
                  <pic:blipFill>
                    <a:blip r:embed="rId39" cstate="print"/>
                    <a:srcRect t="-6110" b="-4356"/>
                    <a:stretch>
                      <a:fillRect/>
                    </a:stretch>
                  </pic:blipFill>
                  <pic:spPr bwMode="auto">
                    <a:xfrm>
                      <a:off x="0" y="0"/>
                      <a:ext cx="2251075" cy="1397000"/>
                    </a:xfrm>
                    <a:prstGeom prst="rect">
                      <a:avLst/>
                    </a:prstGeom>
                    <a:noFill/>
                  </pic:spPr>
                </pic:pic>
              </a:graphicData>
            </a:graphic>
          </wp:anchor>
        </w:drawing>
      </w:r>
    </w:p>
    <w:p w:rsidR="00E47C64" w:rsidRPr="00E47C64" w:rsidRDefault="00E47C64" w:rsidP="00E47C64">
      <w:pPr>
        <w:spacing w:line="240" w:lineRule="exact"/>
        <w:ind w:left="284"/>
        <w:rPr>
          <w:rFonts w:ascii="Arial" w:hAnsi="Arial" w:cs="Arial"/>
          <w:b/>
          <w:sz w:val="18"/>
          <w:szCs w:val="18"/>
          <w:bdr w:val="single" w:sz="4" w:space="0" w:color="auto"/>
        </w:rPr>
      </w:pPr>
      <w:r w:rsidRPr="00E47C64">
        <w:rPr>
          <w:rFonts w:ascii="Arial" w:hAnsi="Arial"/>
          <w:b/>
          <w:noProof/>
          <w:sz w:val="18"/>
          <w:bdr w:val="single" w:sz="4" w:space="0" w:color="auto"/>
        </w:rPr>
        <w:t xml:space="preserve">ATTENTION : </w:t>
      </w:r>
      <w:r w:rsidRPr="00E47C64">
        <w:rPr>
          <w:rFonts w:ascii="Arial" w:hAnsi="Arial"/>
          <w:noProof/>
          <w:sz w:val="18"/>
          <w:bdr w:val="single" w:sz="4" w:space="0" w:color="auto"/>
        </w:rPr>
        <w:t>Quand l'indicateur rouge de batterie faible est allumé, cela signifie que le produit a besoin d'être rechargé et que le rechargement de smart phone ne peut être effectué qu'avec l'adaptateur AC.</w:t>
      </w:r>
    </w:p>
    <w:p w:rsidR="00E47C64" w:rsidRPr="00E47C64" w:rsidRDefault="00E47C64" w:rsidP="00E47C64">
      <w:pPr>
        <w:numPr>
          <w:ilvl w:val="0"/>
          <w:numId w:val="18"/>
        </w:numPr>
        <w:spacing w:line="240" w:lineRule="exact"/>
        <w:rPr>
          <w:rFonts w:ascii="Arial" w:hAnsi="Arial" w:cs="Arial"/>
          <w:sz w:val="18"/>
          <w:szCs w:val="18"/>
        </w:rPr>
      </w:pPr>
      <w:r w:rsidRPr="00E47C64">
        <w:rPr>
          <w:rFonts w:ascii="Arial" w:hAnsi="Arial"/>
          <w:sz w:val="18"/>
        </w:rPr>
        <w:t>Brancher l'adaptateur AC dans la prise.</w:t>
      </w:r>
    </w:p>
    <w:p w:rsidR="00E47C64" w:rsidRPr="00E47C64" w:rsidRDefault="00E47C64" w:rsidP="00E47C64">
      <w:pPr>
        <w:numPr>
          <w:ilvl w:val="0"/>
          <w:numId w:val="18"/>
        </w:numPr>
        <w:spacing w:line="240" w:lineRule="exact"/>
        <w:rPr>
          <w:rFonts w:ascii="Arial" w:hAnsi="Arial" w:cs="Arial"/>
          <w:sz w:val="18"/>
          <w:szCs w:val="18"/>
        </w:rPr>
      </w:pPr>
      <w:r w:rsidRPr="00E47C64">
        <w:rPr>
          <w:rFonts w:ascii="Arial" w:hAnsi="Arial"/>
          <w:sz w:val="18"/>
        </w:rPr>
        <w:t xml:space="preserve">Brancher le câble de chargement USB du smartphone/de la tablette dans le panneau latéral marqué « Chargeur 1A ». </w:t>
      </w:r>
    </w:p>
    <w:p w:rsidR="00E47C64" w:rsidRPr="00E47C64" w:rsidRDefault="00E47C64" w:rsidP="00E47C64">
      <w:pPr>
        <w:numPr>
          <w:ilvl w:val="0"/>
          <w:numId w:val="18"/>
        </w:numPr>
        <w:spacing w:line="240" w:lineRule="exact"/>
        <w:jc w:val="left"/>
        <w:rPr>
          <w:rFonts w:ascii="Arial" w:hAnsi="Arial" w:cs="Arial"/>
          <w:sz w:val="18"/>
          <w:szCs w:val="18"/>
        </w:rPr>
      </w:pPr>
      <w:r w:rsidRPr="00E47C64">
        <w:rPr>
          <w:rFonts w:ascii="Arial" w:hAnsi="Arial"/>
          <w:sz w:val="18"/>
        </w:rPr>
        <w:t xml:space="preserve">Connecter le câble de chargement au smartphone/à la tablette. Le rechargement commence. </w:t>
      </w:r>
    </w:p>
    <w:p w:rsidR="00E47C64" w:rsidRPr="00E47C64" w:rsidRDefault="00E47C64" w:rsidP="00E47C64">
      <w:pPr>
        <w:numPr>
          <w:ilvl w:val="0"/>
          <w:numId w:val="18"/>
        </w:numPr>
        <w:spacing w:line="240" w:lineRule="exact"/>
        <w:rPr>
          <w:rFonts w:ascii="Arial" w:hAnsi="Arial" w:cs="Arial"/>
          <w:sz w:val="18"/>
          <w:szCs w:val="18"/>
        </w:rPr>
      </w:pPr>
      <w:r w:rsidRPr="00E47C64">
        <w:rPr>
          <w:rFonts w:ascii="Arial" w:hAnsi="Arial"/>
          <w:sz w:val="18"/>
        </w:rPr>
        <w:t xml:space="preserve">Débrancher le câble USB de chargement quand le smartphone/la tablette est complètement chargé(e). </w:t>
      </w:r>
    </w:p>
    <w:p w:rsidR="00E47C64" w:rsidRDefault="00E47C64" w:rsidP="00487368">
      <w:pPr>
        <w:spacing w:line="240" w:lineRule="exact"/>
        <w:ind w:left="284"/>
        <w:rPr>
          <w:rFonts w:ascii="Arial" w:hAnsi="Arial"/>
          <w:b/>
          <w:sz w:val="18"/>
          <w:bdr w:val="single" w:sz="4" w:space="0" w:color="auto"/>
          <w:lang w:eastAsia="zh-CN"/>
        </w:rPr>
      </w:pPr>
      <w:r w:rsidRPr="00E47C64">
        <w:rPr>
          <w:rFonts w:ascii="Arial" w:hAnsi="Arial"/>
          <w:b/>
          <w:sz w:val="18"/>
          <w:bdr w:val="single" w:sz="4" w:space="0" w:color="auto"/>
        </w:rPr>
        <w:t>Ce jack n'est conçu que pour des appareils de chargement requérant 5V et 1A. Autrement, cela peut entrainer des dégâts.</w:t>
      </w:r>
    </w:p>
    <w:p w:rsidR="006B0863" w:rsidRPr="00AA3D89" w:rsidRDefault="006B0863" w:rsidP="00487368">
      <w:pPr>
        <w:spacing w:line="240" w:lineRule="exact"/>
        <w:ind w:left="284"/>
        <w:rPr>
          <w:rFonts w:ascii="Arial" w:hAnsi="Arial" w:cs="Arial"/>
          <w:b/>
          <w:sz w:val="18"/>
          <w:szCs w:val="18"/>
          <w:bdr w:val="single" w:sz="4" w:space="0" w:color="auto"/>
          <w:lang w:eastAsia="zh-CN"/>
        </w:rPr>
      </w:pPr>
    </w:p>
    <w:p w:rsidR="00D878E5" w:rsidRPr="00AA3D89" w:rsidRDefault="00596DD6">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2" o:spid="_x0000_s108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26720B" w:rsidRPr="00FB4EA2" w:rsidRDefault="0026720B" w:rsidP="0026720B">
                  <w:pPr>
                    <w:pStyle w:val="Overskrift1"/>
                    <w:rPr>
                      <w:rFonts w:eastAsia="Arial Unicode MS"/>
                      <w:bCs/>
                      <w:caps/>
                    </w:rPr>
                  </w:pPr>
                  <w:bookmarkStart w:id="25" w:name="_Toc474836798"/>
                  <w:bookmarkStart w:id="26" w:name="_Toc474844095"/>
                  <w:bookmarkStart w:id="27" w:name="_Toc475025607"/>
                  <w:r>
                    <w:t>KARAOKE</w:t>
                  </w:r>
                  <w:bookmarkEnd w:id="25"/>
                  <w:bookmarkEnd w:id="26"/>
                  <w:bookmarkEnd w:id="27"/>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3144"/>
      </w:tblGrid>
      <w:tr w:rsidR="00D878E5" w:rsidRPr="00AA3D89" w:rsidTr="00487368">
        <w:trPr>
          <w:trHeight w:val="1869"/>
        </w:trPr>
        <w:tc>
          <w:tcPr>
            <w:tcW w:w="3652" w:type="dxa"/>
          </w:tcPr>
          <w:p w:rsidR="00487368" w:rsidRPr="00487368" w:rsidRDefault="00487368" w:rsidP="00487368">
            <w:pPr>
              <w:widowControl/>
              <w:numPr>
                <w:ilvl w:val="0"/>
                <w:numId w:val="9"/>
              </w:numPr>
              <w:tabs>
                <w:tab w:val="num" w:pos="284"/>
              </w:tabs>
              <w:spacing w:line="240" w:lineRule="exact"/>
              <w:rPr>
                <w:rFonts w:ascii="Arial" w:hAnsi="Arial" w:cs="Arial"/>
                <w:kern w:val="0"/>
                <w:sz w:val="18"/>
                <w:szCs w:val="18"/>
              </w:rPr>
            </w:pPr>
            <w:r w:rsidRPr="00487368">
              <w:rPr>
                <w:rFonts w:ascii="Arial" w:hAnsi="Arial"/>
                <w:kern w:val="0"/>
                <w:sz w:val="18"/>
              </w:rPr>
              <w:t>Ce produit vous permet de chanter tout en jouant les chansons soit en mode BT, USB ou EN LIGNE, et permet de brancher deux micros en même temps.</w:t>
            </w:r>
          </w:p>
          <w:p w:rsidR="00487368" w:rsidRPr="00487368" w:rsidRDefault="00487368" w:rsidP="00487368">
            <w:pPr>
              <w:widowControl/>
              <w:numPr>
                <w:ilvl w:val="0"/>
                <w:numId w:val="9"/>
              </w:numPr>
              <w:tabs>
                <w:tab w:val="num" w:pos="284"/>
              </w:tabs>
              <w:spacing w:line="240" w:lineRule="exact"/>
              <w:rPr>
                <w:rFonts w:ascii="Arial" w:hAnsi="Arial" w:cs="Arial"/>
                <w:kern w:val="0"/>
                <w:sz w:val="18"/>
                <w:szCs w:val="18"/>
              </w:rPr>
            </w:pPr>
            <w:r w:rsidRPr="00487368">
              <w:rPr>
                <w:rFonts w:ascii="Arial" w:hAnsi="Arial"/>
                <w:kern w:val="0"/>
                <w:sz w:val="18"/>
              </w:rPr>
              <w:t>Brancher le câble de microphone dans le panneau latéral marqué « MICRO 1 » et/ou « MICRO 2 »</w:t>
            </w:r>
          </w:p>
          <w:p w:rsidR="00D878E5" w:rsidRPr="00AA3D89" w:rsidRDefault="00D878E5" w:rsidP="0026720B">
            <w:pPr>
              <w:widowControl/>
              <w:numPr>
                <w:ilvl w:val="0"/>
                <w:numId w:val="7"/>
              </w:numPr>
              <w:spacing w:line="240" w:lineRule="exact"/>
              <w:jc w:val="left"/>
              <w:rPr>
                <w:rFonts w:ascii="Arial" w:hAnsi="Arial" w:cs="Arial"/>
                <w:color w:val="000000"/>
                <w:kern w:val="0"/>
                <w:sz w:val="18"/>
                <w:szCs w:val="18"/>
              </w:rPr>
            </w:pPr>
            <w:r w:rsidRPr="00AA3D89">
              <w:rPr>
                <w:rFonts w:ascii="Arial" w:hAnsi="Arial" w:cs="Arial"/>
                <w:color w:val="000000"/>
                <w:kern w:val="0"/>
                <w:sz w:val="18"/>
              </w:rPr>
              <w:t>Ajuster le volume de « MIC +/MIC - » ou le volume principal sur le panneau de contrôle en haut.</w:t>
            </w:r>
          </w:p>
          <w:p w:rsidR="00D878E5" w:rsidRPr="00AA3D89" w:rsidRDefault="00D878E5" w:rsidP="00D878E5">
            <w:pPr>
              <w:widowControl/>
              <w:numPr>
                <w:ilvl w:val="0"/>
                <w:numId w:val="7"/>
              </w:numPr>
              <w:spacing w:line="240" w:lineRule="exact"/>
              <w:jc w:val="left"/>
              <w:rPr>
                <w:rFonts w:ascii="Arial" w:hAnsi="Arial" w:cs="Arial"/>
                <w:color w:val="000000"/>
                <w:kern w:val="0"/>
                <w:sz w:val="18"/>
                <w:szCs w:val="18"/>
              </w:rPr>
            </w:pPr>
            <w:r w:rsidRPr="00AA3D89">
              <w:rPr>
                <w:rFonts w:ascii="Arial" w:hAnsi="Arial" w:cs="Arial"/>
                <w:color w:val="000000"/>
                <w:kern w:val="0"/>
                <w:sz w:val="18"/>
              </w:rPr>
              <w:t>Ajuster le niveau d’écho « EH +/EH - ».</w:t>
            </w:r>
          </w:p>
          <w:p w:rsidR="00D878E5" w:rsidRPr="00AA3D89" w:rsidRDefault="00D878E5" w:rsidP="00D878E5">
            <w:pPr>
              <w:widowControl/>
              <w:numPr>
                <w:ilvl w:val="0"/>
                <w:numId w:val="7"/>
              </w:numPr>
              <w:spacing w:line="240" w:lineRule="exact"/>
              <w:jc w:val="left"/>
              <w:rPr>
                <w:rFonts w:ascii="Arial" w:hAnsi="Arial" w:cs="Arial"/>
                <w:color w:val="000000"/>
                <w:kern w:val="0"/>
                <w:sz w:val="18"/>
                <w:szCs w:val="18"/>
              </w:rPr>
            </w:pPr>
            <w:r w:rsidRPr="00AA3D89">
              <w:rPr>
                <w:rFonts w:ascii="Arial" w:hAnsi="Arial" w:cs="Arial"/>
                <w:color w:val="000000"/>
                <w:kern w:val="0"/>
                <w:sz w:val="18"/>
              </w:rPr>
              <w:t>Commencer à chanter</w:t>
            </w:r>
          </w:p>
          <w:p w:rsidR="00D878E5" w:rsidRPr="00AA3D89" w:rsidRDefault="00487368" w:rsidP="00D878E5">
            <w:pPr>
              <w:spacing w:line="240" w:lineRule="exact"/>
              <w:ind w:leftChars="150" w:left="315"/>
              <w:rPr>
                <w:rFonts w:ascii="Arial" w:hAnsi="Arial" w:cs="Arial"/>
                <w:color w:val="000000"/>
                <w:kern w:val="0"/>
                <w:sz w:val="18"/>
                <w:szCs w:val="18"/>
              </w:rPr>
            </w:pPr>
            <w:r w:rsidRPr="00487368">
              <w:rPr>
                <w:rFonts w:ascii="Arial" w:hAnsi="Arial" w:cs="Arial"/>
                <w:b/>
                <w:sz w:val="18"/>
                <w:bdr w:val="single" w:sz="4" w:space="0" w:color="auto"/>
              </w:rPr>
              <w:t>AVERTISSEMENT : - Si les volumes de MICRO et d'ECHO sont trop élevés ou au maximum, vous pouvez entendre un ton de retour à haute fréquence. Baisser le volume rapidement pour éviter des dégâts.</w:t>
            </w:r>
          </w:p>
        </w:tc>
        <w:tc>
          <w:tcPr>
            <w:tcW w:w="3144" w:type="dxa"/>
          </w:tcPr>
          <w:p w:rsidR="00D878E5" w:rsidRPr="00AA3D89" w:rsidRDefault="00D878E5" w:rsidP="0026720B">
            <w:pPr>
              <w:widowControl/>
              <w:jc w:val="right"/>
              <w:rPr>
                <w:rFonts w:ascii="Arial" w:hAnsi="Arial" w:cs="Arial"/>
                <w:color w:val="000000"/>
                <w:kern w:val="0"/>
                <w:sz w:val="18"/>
                <w:szCs w:val="18"/>
              </w:rPr>
            </w:pPr>
            <w:r w:rsidRPr="00AA3D89">
              <w:rPr>
                <w:rFonts w:ascii="Arial" w:hAnsi="Arial" w:cs="Arial"/>
                <w:noProof/>
                <w:color w:val="000000"/>
                <w:kern w:val="0"/>
                <w:sz w:val="18"/>
                <w:szCs w:val="18"/>
                <w:lang w:val="en-US" w:eastAsia="en-US" w:bidi="ar-SA"/>
              </w:rPr>
              <w:drawing>
                <wp:inline distT="0" distB="0" distL="0" distR="0">
                  <wp:extent cx="1895201" cy="1691175"/>
                  <wp:effectExtent l="19050" t="0" r="0" b="0"/>
                  <wp:docPr id="8" name="图片 7" descr="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mf"/>
                          <pic:cNvPicPr/>
                        </pic:nvPicPr>
                        <pic:blipFill>
                          <a:blip r:embed="rId40" cstate="print"/>
                          <a:stretch>
                            <a:fillRect/>
                          </a:stretch>
                        </pic:blipFill>
                        <pic:spPr>
                          <a:xfrm>
                            <a:off x="0" y="0"/>
                            <a:ext cx="1895201" cy="1691175"/>
                          </a:xfrm>
                          <a:prstGeom prst="rect">
                            <a:avLst/>
                          </a:prstGeom>
                        </pic:spPr>
                      </pic:pic>
                    </a:graphicData>
                  </a:graphic>
                </wp:inline>
              </w:drawing>
            </w:r>
          </w:p>
        </w:tc>
      </w:tr>
    </w:tbl>
    <w:p w:rsidR="00D878E5" w:rsidRPr="00AA3D89" w:rsidRDefault="00D878E5">
      <w:pPr>
        <w:widowControl/>
        <w:spacing w:line="240" w:lineRule="exact"/>
        <w:rPr>
          <w:rFonts w:ascii="Arial" w:hAnsi="Arial" w:cs="Arial"/>
          <w:color w:val="000000"/>
          <w:kern w:val="0"/>
          <w:sz w:val="18"/>
          <w:szCs w:val="18"/>
        </w:rPr>
      </w:pPr>
    </w:p>
    <w:p w:rsidR="009F7767" w:rsidRPr="00AA3D89" w:rsidRDefault="00596DD6">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7" o:spid="_x0000_s1081"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26720B" w:rsidRPr="00FB4EA2" w:rsidRDefault="0026720B" w:rsidP="0026720B">
                  <w:pPr>
                    <w:pStyle w:val="Overskrift1"/>
                    <w:rPr>
                      <w:rFonts w:eastAsia="Arial Unicode MS"/>
                      <w:bCs/>
                      <w:caps/>
                    </w:rPr>
                  </w:pPr>
                  <w:bookmarkStart w:id="28" w:name="_Toc474836799"/>
                  <w:bookmarkStart w:id="29" w:name="_Toc474844096"/>
                  <w:bookmarkStart w:id="30" w:name="_Toc475025608"/>
                  <w:r>
                    <w:t>EFFETS SONORES</w:t>
                  </w:r>
                  <w:bookmarkEnd w:id="28"/>
                  <w:bookmarkEnd w:id="29"/>
                  <w:bookmarkEnd w:id="30"/>
                </w:p>
              </w:txbxContent>
            </v:textbox>
            <w10:wrap type="none" anchorx="margin"/>
            <w10:anchorlock/>
          </v:shape>
        </w:pict>
      </w:r>
    </w:p>
    <w:p w:rsidR="003C1AC5" w:rsidRPr="00AA3D89" w:rsidRDefault="009F7767" w:rsidP="0065310A">
      <w:pPr>
        <w:numPr>
          <w:ilvl w:val="0"/>
          <w:numId w:val="10"/>
        </w:numPr>
        <w:spacing w:line="240" w:lineRule="exact"/>
        <w:rPr>
          <w:rFonts w:ascii="Arial" w:hAnsi="Arial" w:cs="Arial"/>
          <w:sz w:val="18"/>
          <w:szCs w:val="18"/>
        </w:rPr>
      </w:pPr>
      <w:r w:rsidRPr="00AA3D89">
        <w:rPr>
          <w:rFonts w:ascii="Arial" w:hAnsi="Arial" w:cs="Arial"/>
          <w:sz w:val="18"/>
        </w:rPr>
        <w:t>« Modèle de client » a un égaliseur intégré</w:t>
      </w:r>
    </w:p>
    <w:p w:rsidR="003C1AC5" w:rsidRPr="00AA3D89" w:rsidRDefault="00CB267E">
      <w:pPr>
        <w:numPr>
          <w:ilvl w:val="0"/>
          <w:numId w:val="9"/>
        </w:numPr>
        <w:spacing w:line="240" w:lineRule="exact"/>
        <w:jc w:val="left"/>
        <w:rPr>
          <w:rFonts w:ascii="Arial" w:hAnsi="Arial" w:cs="Arial"/>
          <w:sz w:val="18"/>
          <w:szCs w:val="18"/>
        </w:rPr>
      </w:pPr>
      <w:r w:rsidRPr="00AA3D89">
        <w:rPr>
          <w:rFonts w:ascii="Arial" w:hAnsi="Arial" w:cs="Arial"/>
          <w:sz w:val="18"/>
        </w:rPr>
        <w:t>Appuyer et sélectionner l’effet sonore préréglé pour votre musique : PLAT, CLASSIQUE, POP, ROCK et JAZZ</w:t>
      </w:r>
    </w:p>
    <w:p w:rsidR="003C1AC5" w:rsidRPr="00AA3D89" w:rsidRDefault="003C1AC5" w:rsidP="006150D5">
      <w:pPr>
        <w:spacing w:line="240" w:lineRule="exact"/>
        <w:jc w:val="left"/>
        <w:rPr>
          <w:rFonts w:ascii="Arial" w:hAnsi="Arial" w:cs="Arial"/>
          <w:sz w:val="18"/>
          <w:szCs w:val="18"/>
        </w:rPr>
      </w:pPr>
    </w:p>
    <w:p w:rsidR="0026720B" w:rsidRPr="00AA3D89" w:rsidRDefault="00596DD6"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80"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31" w:name="_Toc474836800"/>
                  <w:bookmarkStart w:id="32" w:name="_Toc474844097"/>
                  <w:bookmarkStart w:id="33" w:name="_Toc475025609"/>
                  <w:r>
                    <w:t>DEPANNAGE</w:t>
                  </w:r>
                  <w:bookmarkEnd w:id="31"/>
                  <w:bookmarkEnd w:id="32"/>
                  <w:bookmarkEnd w:id="33"/>
                </w:p>
              </w:txbxContent>
            </v:textbox>
            <w10:wrap type="none" anchorx="margin"/>
            <w10:anchorlock/>
          </v:shape>
        </w:pict>
      </w:r>
    </w:p>
    <w:p w:rsidR="003C1AC5" w:rsidRPr="00AA3D89" w:rsidRDefault="00596DD6"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USB PORT (LECTURE MP3)</w:t>
                  </w:r>
                </w:p>
              </w:txbxContent>
            </v:textbox>
            <w10:wrap type="square" anchorx="margin" anchory="margin"/>
            <w10:anchorlock/>
          </v:shape>
        </w:pict>
      </w:r>
      <w:r w:rsidR="00574EF7" w:rsidRPr="00AA3D89">
        <w:rPr>
          <w:rFonts w:ascii="Arial" w:hAnsi="Arial" w:cs="Arial"/>
          <w:b/>
          <w:color w:val="000000"/>
          <w:kern w:val="0"/>
          <w:sz w:val="18"/>
        </w:rPr>
        <w:t>Général</w:t>
      </w:r>
    </w:p>
    <w:p w:rsidR="003C1AC5" w:rsidRPr="00AA3D89" w:rsidRDefault="00CB267E" w:rsidP="00E567B2">
      <w:pPr>
        <w:widowControl/>
        <w:spacing w:line="240" w:lineRule="exact"/>
        <w:rPr>
          <w:rFonts w:ascii="Arial" w:hAnsi="Arial" w:cs="Arial"/>
          <w:b/>
          <w:color w:val="000000"/>
          <w:kern w:val="0"/>
          <w:sz w:val="18"/>
          <w:szCs w:val="18"/>
          <w:u w:val="single"/>
        </w:rPr>
      </w:pPr>
      <w:r w:rsidRPr="00AA3D89">
        <w:rPr>
          <w:rFonts w:ascii="Arial" w:hAnsi="Arial" w:cs="Arial"/>
          <w:b/>
          <w:color w:val="000000"/>
          <w:kern w:val="0"/>
          <w:sz w:val="18"/>
          <w:u w:val="single"/>
        </w:rPr>
        <w:t>Pas de courant</w:t>
      </w:r>
    </w:p>
    <w:p w:rsidR="003C1AC5" w:rsidRPr="00AA3D89" w:rsidRDefault="00CB267E">
      <w:pPr>
        <w:widowControl/>
        <w:numPr>
          <w:ilvl w:val="0"/>
          <w:numId w:val="11"/>
        </w:numPr>
        <w:spacing w:line="240" w:lineRule="exact"/>
        <w:rPr>
          <w:rFonts w:ascii="Arial" w:hAnsi="Arial" w:cs="Arial"/>
          <w:color w:val="000000"/>
          <w:kern w:val="0"/>
          <w:sz w:val="18"/>
          <w:szCs w:val="18"/>
        </w:rPr>
      </w:pPr>
      <w:r w:rsidRPr="00AA3D89">
        <w:rPr>
          <w:rFonts w:ascii="Arial" w:hAnsi="Arial" w:cs="Arial"/>
          <w:color w:val="000000"/>
          <w:kern w:val="0"/>
          <w:sz w:val="18"/>
        </w:rPr>
        <w:t>Vérifier que l’adaptateur AC est bien inséré dans l’unité et dans la prise de courant.</w:t>
      </w:r>
    </w:p>
    <w:p w:rsidR="003C1AC5" w:rsidRPr="00AA3D89" w:rsidRDefault="00CB267E">
      <w:pPr>
        <w:widowControl/>
        <w:numPr>
          <w:ilvl w:val="0"/>
          <w:numId w:val="11"/>
        </w:numPr>
        <w:spacing w:line="240" w:lineRule="exact"/>
        <w:rPr>
          <w:rFonts w:ascii="Arial" w:hAnsi="Arial" w:cs="Arial"/>
          <w:color w:val="000000"/>
          <w:kern w:val="0"/>
          <w:sz w:val="18"/>
          <w:szCs w:val="18"/>
        </w:rPr>
      </w:pPr>
      <w:r w:rsidRPr="00AA3D89">
        <w:rPr>
          <w:rFonts w:ascii="Arial" w:hAnsi="Arial" w:cs="Arial"/>
          <w:color w:val="000000"/>
          <w:kern w:val="0"/>
          <w:sz w:val="18"/>
        </w:rPr>
        <w:t>Vérifier que l’interrupteur MARCHE/ARRET est en position ON.</w:t>
      </w:r>
    </w:p>
    <w:p w:rsidR="003C1AC5" w:rsidRPr="00AA3D89" w:rsidRDefault="00CB267E">
      <w:pPr>
        <w:widowControl/>
        <w:numPr>
          <w:ilvl w:val="0"/>
          <w:numId w:val="11"/>
        </w:numPr>
        <w:spacing w:line="240" w:lineRule="exact"/>
        <w:rPr>
          <w:rFonts w:ascii="Arial" w:hAnsi="Arial" w:cs="Arial"/>
          <w:color w:val="000000"/>
          <w:kern w:val="0"/>
          <w:sz w:val="18"/>
          <w:szCs w:val="18"/>
        </w:rPr>
      </w:pPr>
      <w:r w:rsidRPr="00AA3D89">
        <w:rPr>
          <w:rFonts w:ascii="Arial" w:hAnsi="Arial" w:cs="Arial"/>
          <w:color w:val="000000"/>
          <w:kern w:val="0"/>
          <w:sz w:val="18"/>
        </w:rPr>
        <w:t>Si la batterie est déchargée, connecter l’adaptateur AC pour charger et faire fonctionner.</w:t>
      </w:r>
    </w:p>
    <w:p w:rsidR="003C1AC5" w:rsidRPr="00AA3D89" w:rsidRDefault="00CB267E" w:rsidP="005E1E5E">
      <w:pPr>
        <w:spacing w:line="240" w:lineRule="exact"/>
        <w:rPr>
          <w:rFonts w:ascii="Arial" w:hAnsi="Arial" w:cs="Arial"/>
          <w:sz w:val="18"/>
          <w:szCs w:val="18"/>
        </w:rPr>
      </w:pPr>
      <w:r w:rsidRPr="00AA3D89">
        <w:rPr>
          <w:rFonts w:ascii="Arial" w:hAnsi="Arial" w:cs="Arial"/>
          <w:sz w:val="18"/>
        </w:rPr>
        <w:t>Les touches ne répondent pas</w:t>
      </w:r>
    </w:p>
    <w:p w:rsidR="003C1AC5" w:rsidRPr="00AA3D89" w:rsidRDefault="00CB267E">
      <w:pPr>
        <w:widowControl/>
        <w:numPr>
          <w:ilvl w:val="0"/>
          <w:numId w:val="12"/>
        </w:numPr>
        <w:spacing w:line="240" w:lineRule="exact"/>
        <w:rPr>
          <w:rFonts w:ascii="Arial" w:hAnsi="Arial" w:cs="Arial"/>
          <w:color w:val="000000"/>
          <w:kern w:val="0"/>
          <w:sz w:val="18"/>
          <w:szCs w:val="18"/>
        </w:rPr>
      </w:pPr>
      <w:r w:rsidRPr="00AA3D89">
        <w:rPr>
          <w:rFonts w:ascii="Arial" w:hAnsi="Arial" w:cs="Arial"/>
          <w:color w:val="000000"/>
          <w:kern w:val="0"/>
          <w:sz w:val="18"/>
        </w:rPr>
        <w:t>Mettre l’interrupteur MARCHE/ARRET sur OFF, puis sur ON pour réinitialiser l’unité.</w:t>
      </w:r>
    </w:p>
    <w:p w:rsidR="003C1AC5" w:rsidRPr="00AA3D89" w:rsidRDefault="00CB267E">
      <w:pPr>
        <w:widowControl/>
        <w:numPr>
          <w:ilvl w:val="0"/>
          <w:numId w:val="12"/>
        </w:numPr>
        <w:spacing w:line="240" w:lineRule="exact"/>
        <w:rPr>
          <w:rFonts w:ascii="Arial" w:hAnsi="Arial" w:cs="Arial"/>
          <w:color w:val="000000"/>
          <w:kern w:val="0"/>
          <w:sz w:val="18"/>
          <w:szCs w:val="18"/>
        </w:rPr>
      </w:pPr>
      <w:r w:rsidRPr="00AA3D89">
        <w:rPr>
          <w:rFonts w:ascii="Arial" w:hAnsi="Arial" w:cs="Arial"/>
          <w:color w:val="000000"/>
          <w:kern w:val="0"/>
          <w:sz w:val="18"/>
        </w:rPr>
        <w:t>Débrancher l’adaptateur AC et le rebrancher.</w:t>
      </w:r>
    </w:p>
    <w:p w:rsidR="003C1AC5" w:rsidRPr="00AA3D89" w:rsidRDefault="00CB267E" w:rsidP="0099562F">
      <w:pPr>
        <w:keepNext/>
        <w:spacing w:line="240" w:lineRule="exact"/>
        <w:rPr>
          <w:rFonts w:ascii="Arial" w:hAnsi="Arial" w:cs="Arial"/>
          <w:sz w:val="18"/>
          <w:szCs w:val="18"/>
        </w:rPr>
      </w:pPr>
      <w:r w:rsidRPr="00AA3D89">
        <w:rPr>
          <w:rFonts w:ascii="Arial" w:hAnsi="Arial" w:cs="Arial"/>
          <w:sz w:val="18"/>
        </w:rPr>
        <w:t>Pas de son</w:t>
      </w:r>
    </w:p>
    <w:p w:rsidR="003C1AC5" w:rsidRPr="00AA3D89" w:rsidRDefault="00CB267E">
      <w:pPr>
        <w:widowControl/>
        <w:numPr>
          <w:ilvl w:val="0"/>
          <w:numId w:val="13"/>
        </w:numPr>
        <w:spacing w:line="240" w:lineRule="exact"/>
        <w:rPr>
          <w:rFonts w:ascii="Arial" w:hAnsi="Arial" w:cs="Arial"/>
          <w:color w:val="000000"/>
          <w:kern w:val="0"/>
          <w:sz w:val="18"/>
          <w:szCs w:val="18"/>
        </w:rPr>
      </w:pPr>
      <w:r w:rsidRPr="00AA3D89">
        <w:rPr>
          <w:rFonts w:ascii="Arial" w:hAnsi="Arial" w:cs="Arial"/>
          <w:color w:val="000000"/>
          <w:kern w:val="0"/>
          <w:sz w:val="18"/>
        </w:rPr>
        <w:t>S’assurer que le volume connecté sur LINE est à un niveau raisonnable.</w:t>
      </w:r>
    </w:p>
    <w:p w:rsidR="003C1AC5" w:rsidRPr="00AA3D89" w:rsidRDefault="00CB267E">
      <w:pPr>
        <w:widowControl/>
        <w:numPr>
          <w:ilvl w:val="0"/>
          <w:numId w:val="13"/>
        </w:numPr>
        <w:spacing w:line="240" w:lineRule="exact"/>
        <w:rPr>
          <w:rFonts w:ascii="Arial" w:hAnsi="Arial" w:cs="Arial"/>
          <w:color w:val="000000"/>
          <w:kern w:val="0"/>
          <w:sz w:val="18"/>
          <w:szCs w:val="18"/>
        </w:rPr>
      </w:pPr>
      <w:r w:rsidRPr="00AA3D89">
        <w:rPr>
          <w:rFonts w:ascii="Arial" w:hAnsi="Arial" w:cs="Arial"/>
          <w:color w:val="000000"/>
          <w:kern w:val="0"/>
          <w:sz w:val="18"/>
        </w:rPr>
        <w:t>S’assurer que l’appareil connecté Bluetooth sort l’audio par la sortie BT.</w:t>
      </w:r>
    </w:p>
    <w:p w:rsidR="003C1AC5" w:rsidRPr="00AA3D89" w:rsidRDefault="00CB267E" w:rsidP="006150D5">
      <w:pPr>
        <w:widowControl/>
        <w:numPr>
          <w:ilvl w:val="0"/>
          <w:numId w:val="13"/>
        </w:numPr>
        <w:spacing w:line="240" w:lineRule="exact"/>
        <w:rPr>
          <w:rFonts w:ascii="Arial" w:hAnsi="Arial" w:cs="Arial"/>
          <w:color w:val="000000"/>
          <w:kern w:val="0"/>
          <w:sz w:val="18"/>
          <w:szCs w:val="18"/>
        </w:rPr>
      </w:pPr>
      <w:r w:rsidRPr="00AA3D89">
        <w:rPr>
          <w:rFonts w:ascii="Arial" w:hAnsi="Arial" w:cs="Arial"/>
          <w:color w:val="000000"/>
          <w:kern w:val="0"/>
          <w:sz w:val="18"/>
        </w:rPr>
        <w:t>S’assurer que le volume de l’appareil connecté Bluetooth est à un niveau raisonnable.</w:t>
      </w:r>
    </w:p>
    <w:p w:rsidR="0026732C" w:rsidRDefault="0026732C" w:rsidP="0026732C">
      <w:pPr>
        <w:widowControl/>
        <w:tabs>
          <w:tab w:val="left" w:pos="284"/>
        </w:tabs>
        <w:spacing w:line="240" w:lineRule="exact"/>
        <w:ind w:left="113"/>
        <w:rPr>
          <w:rFonts w:ascii="Arial" w:hAnsi="Arial" w:cs="Arial"/>
          <w:color w:val="000000"/>
          <w:kern w:val="0"/>
          <w:sz w:val="18"/>
          <w:szCs w:val="18"/>
          <w:lang w:eastAsia="zh-CN"/>
        </w:rPr>
      </w:pPr>
    </w:p>
    <w:p w:rsidR="00487368" w:rsidRDefault="00487368" w:rsidP="0026732C">
      <w:pPr>
        <w:widowControl/>
        <w:tabs>
          <w:tab w:val="left" w:pos="284"/>
        </w:tabs>
        <w:spacing w:line="240" w:lineRule="exact"/>
        <w:ind w:left="113"/>
        <w:rPr>
          <w:rFonts w:ascii="Arial" w:hAnsi="Arial" w:cs="Arial"/>
          <w:color w:val="000000"/>
          <w:kern w:val="0"/>
          <w:sz w:val="18"/>
          <w:szCs w:val="18"/>
          <w:lang w:eastAsia="zh-CN"/>
        </w:rPr>
      </w:pPr>
    </w:p>
    <w:p w:rsidR="00487368" w:rsidRPr="00AA3D89" w:rsidRDefault="00487368" w:rsidP="0026732C">
      <w:pPr>
        <w:widowControl/>
        <w:tabs>
          <w:tab w:val="left" w:pos="284"/>
        </w:tabs>
        <w:spacing w:line="240" w:lineRule="exact"/>
        <w:ind w:left="113"/>
        <w:rPr>
          <w:rFonts w:ascii="Arial" w:hAnsi="Arial" w:cs="Arial"/>
          <w:color w:val="000000"/>
          <w:kern w:val="0"/>
          <w:sz w:val="18"/>
          <w:szCs w:val="18"/>
          <w:lang w:eastAsia="zh-CN"/>
        </w:rPr>
      </w:pPr>
    </w:p>
    <w:p w:rsidR="003C1AC5" w:rsidRPr="00AA3D89" w:rsidRDefault="00CB267E" w:rsidP="00E567B2">
      <w:pPr>
        <w:widowControl/>
        <w:spacing w:line="240" w:lineRule="exact"/>
        <w:rPr>
          <w:rFonts w:ascii="Arial" w:hAnsi="Arial" w:cs="Arial"/>
          <w:b/>
          <w:color w:val="000000"/>
          <w:kern w:val="0"/>
          <w:sz w:val="18"/>
          <w:szCs w:val="18"/>
        </w:rPr>
      </w:pPr>
      <w:r w:rsidRPr="00AA3D89">
        <w:rPr>
          <w:rFonts w:ascii="Arial" w:hAnsi="Arial" w:cs="Arial"/>
          <w:b/>
          <w:color w:val="000000"/>
          <w:kern w:val="0"/>
          <w:sz w:val="18"/>
        </w:rPr>
        <w:lastRenderedPageBreak/>
        <w:t>Opérations Bluetooth</w:t>
      </w:r>
    </w:p>
    <w:p w:rsidR="003C1AC5" w:rsidRPr="00AA3D89" w:rsidRDefault="00CB267E" w:rsidP="00E567B2">
      <w:pPr>
        <w:widowControl/>
        <w:spacing w:line="240" w:lineRule="exact"/>
        <w:rPr>
          <w:rFonts w:ascii="Arial" w:hAnsi="Arial" w:cs="Arial"/>
          <w:b/>
          <w:color w:val="000000"/>
          <w:kern w:val="0"/>
          <w:sz w:val="18"/>
          <w:szCs w:val="18"/>
          <w:u w:val="single"/>
        </w:rPr>
      </w:pPr>
      <w:r w:rsidRPr="00AA3D89">
        <w:rPr>
          <w:rFonts w:ascii="Arial" w:hAnsi="Arial" w:cs="Arial"/>
          <w:b/>
          <w:color w:val="000000"/>
          <w:kern w:val="0"/>
          <w:sz w:val="18"/>
          <w:u w:val="single"/>
        </w:rPr>
        <w:t>La qualité audio est faible</w:t>
      </w:r>
    </w:p>
    <w:p w:rsidR="003C1AC5" w:rsidRPr="00AA3D89" w:rsidRDefault="00CB267E">
      <w:pPr>
        <w:widowControl/>
        <w:numPr>
          <w:ilvl w:val="0"/>
          <w:numId w:val="13"/>
        </w:numPr>
        <w:spacing w:line="240" w:lineRule="exact"/>
        <w:rPr>
          <w:rFonts w:ascii="Arial" w:hAnsi="Arial" w:cs="Arial"/>
          <w:color w:val="000000"/>
          <w:kern w:val="0"/>
          <w:sz w:val="18"/>
          <w:szCs w:val="18"/>
        </w:rPr>
      </w:pPr>
      <w:r w:rsidRPr="00AA3D89">
        <w:rPr>
          <w:rFonts w:ascii="Arial" w:hAnsi="Arial" w:cs="Arial"/>
          <w:color w:val="000000"/>
          <w:kern w:val="0"/>
          <w:sz w:val="18"/>
        </w:rPr>
        <w:t>La réception Bluetooth est faible. Déplacer l’appareil Bluetooth vers le haut-parleur.</w:t>
      </w:r>
    </w:p>
    <w:p w:rsidR="00237AAF" w:rsidRPr="00AA3D89" w:rsidRDefault="00237AAF" w:rsidP="00237AAF">
      <w:pPr>
        <w:widowControl/>
        <w:tabs>
          <w:tab w:val="left" w:pos="284"/>
        </w:tabs>
        <w:spacing w:line="240" w:lineRule="exact"/>
        <w:rPr>
          <w:rFonts w:ascii="Arial" w:hAnsi="Arial" w:cs="Arial"/>
          <w:color w:val="000000"/>
          <w:kern w:val="0"/>
          <w:sz w:val="18"/>
          <w:szCs w:val="18"/>
        </w:rPr>
      </w:pPr>
    </w:p>
    <w:p w:rsidR="003C1AC5" w:rsidRPr="00AA3D89" w:rsidRDefault="00CB267E" w:rsidP="00E567B2">
      <w:pPr>
        <w:widowControl/>
        <w:spacing w:line="240" w:lineRule="exact"/>
        <w:rPr>
          <w:rFonts w:ascii="Arial" w:hAnsi="Arial" w:cs="Arial"/>
          <w:b/>
          <w:color w:val="000000"/>
          <w:kern w:val="0"/>
          <w:sz w:val="18"/>
          <w:szCs w:val="18"/>
          <w:u w:val="single"/>
        </w:rPr>
      </w:pPr>
      <w:r w:rsidRPr="00AA3D89">
        <w:rPr>
          <w:rFonts w:ascii="Arial" w:hAnsi="Arial" w:cs="Arial"/>
          <w:b/>
          <w:color w:val="000000"/>
          <w:kern w:val="0"/>
          <w:sz w:val="18"/>
          <w:u w:val="single"/>
        </w:rPr>
        <w:t>Impossible d’appairer l’appareil Bluetooth</w:t>
      </w:r>
    </w:p>
    <w:p w:rsidR="003C1AC5" w:rsidRPr="00AA3D89" w:rsidRDefault="00CB267E">
      <w:pPr>
        <w:widowControl/>
        <w:numPr>
          <w:ilvl w:val="0"/>
          <w:numId w:val="14"/>
        </w:numPr>
        <w:spacing w:line="240" w:lineRule="exact"/>
        <w:jc w:val="left"/>
        <w:rPr>
          <w:rFonts w:ascii="Arial" w:hAnsi="Arial" w:cs="Arial"/>
          <w:color w:val="000000"/>
          <w:kern w:val="0"/>
          <w:sz w:val="18"/>
          <w:szCs w:val="18"/>
        </w:rPr>
      </w:pPr>
      <w:r w:rsidRPr="00AA3D89">
        <w:rPr>
          <w:rFonts w:ascii="Arial" w:hAnsi="Arial" w:cs="Arial"/>
          <w:color w:val="000000"/>
          <w:kern w:val="0"/>
          <w:sz w:val="18"/>
        </w:rPr>
        <w:t>S’assurer que l’appareil Bluetooth et le haut-parleur ne sont pas connectés à un autre appareil Bluetooth.</w:t>
      </w:r>
    </w:p>
    <w:p w:rsidR="003C1AC5" w:rsidRPr="00AA3D89" w:rsidRDefault="00CB267E">
      <w:pPr>
        <w:widowControl/>
        <w:numPr>
          <w:ilvl w:val="0"/>
          <w:numId w:val="14"/>
        </w:numPr>
        <w:spacing w:line="240" w:lineRule="exact"/>
        <w:jc w:val="left"/>
        <w:rPr>
          <w:rFonts w:ascii="Arial" w:hAnsi="Arial" w:cs="Arial"/>
          <w:color w:val="000000"/>
          <w:kern w:val="0"/>
          <w:sz w:val="18"/>
          <w:szCs w:val="18"/>
        </w:rPr>
      </w:pPr>
      <w:r w:rsidRPr="00AA3D89">
        <w:rPr>
          <w:rFonts w:ascii="Arial" w:hAnsi="Arial" w:cs="Arial"/>
          <w:color w:val="000000"/>
          <w:kern w:val="0"/>
          <w:sz w:val="18"/>
        </w:rPr>
        <w:t>S’assurer que la LED bleue sur le haut-parleur clignote rapidement (mode d’appairage).</w:t>
      </w:r>
    </w:p>
    <w:p w:rsidR="003C1AC5" w:rsidRPr="00AA3D89" w:rsidRDefault="00CB267E" w:rsidP="0026720B">
      <w:pPr>
        <w:widowControl/>
        <w:numPr>
          <w:ilvl w:val="0"/>
          <w:numId w:val="14"/>
        </w:numPr>
        <w:spacing w:line="240" w:lineRule="exact"/>
        <w:jc w:val="left"/>
        <w:rPr>
          <w:rFonts w:ascii="Arial" w:hAnsi="Arial" w:cs="Arial"/>
          <w:color w:val="000000"/>
          <w:kern w:val="0"/>
          <w:sz w:val="18"/>
          <w:szCs w:val="18"/>
        </w:rPr>
      </w:pPr>
      <w:r w:rsidRPr="00AA3D89">
        <w:rPr>
          <w:rFonts w:ascii="Arial" w:hAnsi="Arial" w:cs="Arial"/>
          <w:color w:val="000000"/>
          <w:kern w:val="0"/>
          <w:sz w:val="18"/>
        </w:rPr>
        <w:t xml:space="preserve">Mettre sur Off, puis à nouveau sur On. Appuyer et maintenir BT Off pendant 2 secondes pour entrer en mode d’appairage. </w:t>
      </w:r>
    </w:p>
    <w:p w:rsidR="0026720B" w:rsidRPr="00AA3D89" w:rsidRDefault="0026720B">
      <w:pPr>
        <w:widowControl/>
        <w:jc w:val="left"/>
        <w:rPr>
          <w:rFonts w:ascii="Arial" w:hAnsi="Arial" w:cs="Arial"/>
          <w:color w:val="000000"/>
          <w:kern w:val="0"/>
          <w:sz w:val="18"/>
          <w:szCs w:val="18"/>
        </w:rPr>
      </w:pPr>
      <w:r w:rsidRPr="00AA3D89">
        <w:rPr>
          <w:rFonts w:ascii="Arial" w:hAnsi="Arial" w:cs="Arial"/>
        </w:rPr>
        <w:br w:type="page"/>
      </w:r>
    </w:p>
    <w:p w:rsidR="003C1AC5" w:rsidRPr="00AA3D89" w:rsidRDefault="00CB267E" w:rsidP="0047343F">
      <w:pPr>
        <w:widowControl/>
        <w:spacing w:line="240" w:lineRule="exact"/>
        <w:outlineLvl w:val="0"/>
        <w:rPr>
          <w:rFonts w:ascii="Arial" w:hAnsi="Arial" w:cs="Arial"/>
          <w:color w:val="000000"/>
          <w:kern w:val="0"/>
          <w:sz w:val="18"/>
          <w:szCs w:val="18"/>
        </w:rPr>
      </w:pPr>
      <w:bookmarkStart w:id="34" w:name="_Toc474844098"/>
      <w:bookmarkStart w:id="35" w:name="_Toc475025610"/>
      <w:r w:rsidRPr="00AA3D89">
        <w:rPr>
          <w:rFonts w:ascii="Arial" w:hAnsi="Arial" w:cs="Arial"/>
          <w:b/>
          <w:color w:val="000000"/>
          <w:sz w:val="18"/>
          <w:u w:val="single"/>
        </w:rPr>
        <w:lastRenderedPageBreak/>
        <w:t>ATTENTION :</w:t>
      </w:r>
      <w:bookmarkEnd w:id="34"/>
      <w:bookmarkEnd w:id="35"/>
    </w:p>
    <w:p w:rsidR="003C1AC5" w:rsidRPr="00AA3D89" w:rsidRDefault="00CB267E">
      <w:pPr>
        <w:numPr>
          <w:ilvl w:val="0"/>
          <w:numId w:val="14"/>
        </w:numPr>
        <w:spacing w:line="240" w:lineRule="exact"/>
        <w:jc w:val="left"/>
        <w:rPr>
          <w:rFonts w:ascii="Arial" w:hAnsi="Arial" w:cs="Arial"/>
          <w:sz w:val="18"/>
          <w:szCs w:val="18"/>
        </w:rPr>
      </w:pPr>
      <w:r w:rsidRPr="00AA3D89">
        <w:rPr>
          <w:rFonts w:ascii="Arial" w:hAnsi="Arial" w:cs="Arial"/>
          <w:color w:val="000000"/>
          <w:sz w:val="18"/>
        </w:rPr>
        <w:t>L’adaptateur AC/DC et l’unité principale ne doivent pas être exposés à l’égouttement ou aux éclaboussures, et aucun objet rempli de liquide comme les vases ne doit être placé sur l’appareil ni sur l’adaptateur AC/DC.</w:t>
      </w:r>
    </w:p>
    <w:p w:rsidR="003C1AC5" w:rsidRPr="00AA3D89" w:rsidRDefault="00D46018" w:rsidP="00D46018">
      <w:pPr>
        <w:numPr>
          <w:ilvl w:val="0"/>
          <w:numId w:val="14"/>
        </w:numPr>
        <w:spacing w:line="240" w:lineRule="exact"/>
        <w:jc w:val="left"/>
        <w:rPr>
          <w:rFonts w:ascii="Arial" w:hAnsi="Arial" w:cs="Arial"/>
          <w:color w:val="000000"/>
          <w:sz w:val="18"/>
          <w:szCs w:val="18"/>
        </w:rPr>
      </w:pPr>
      <w:r w:rsidRPr="00AA3D89">
        <w:rPr>
          <w:rFonts w:ascii="Arial" w:hAnsi="Arial" w:cs="Arial"/>
          <w:sz w:val="18"/>
        </w:rPr>
        <w:t>Laissez un espace d'au moins 10 cm tout autour de votre appareil pour lui assurer une aération suffisante.</w:t>
      </w:r>
    </w:p>
    <w:p w:rsidR="003C1AC5" w:rsidRPr="00AA3D89" w:rsidRDefault="00CB267E">
      <w:pPr>
        <w:numPr>
          <w:ilvl w:val="0"/>
          <w:numId w:val="14"/>
        </w:numPr>
        <w:spacing w:line="240" w:lineRule="exact"/>
        <w:jc w:val="left"/>
        <w:rPr>
          <w:rFonts w:ascii="Arial" w:hAnsi="Arial" w:cs="Arial"/>
          <w:color w:val="000000"/>
          <w:sz w:val="18"/>
          <w:szCs w:val="18"/>
        </w:rPr>
      </w:pPr>
      <w:r w:rsidRPr="00AA3D89">
        <w:rPr>
          <w:rFonts w:ascii="Arial" w:hAnsi="Arial" w:cs="Arial"/>
          <w:color w:val="000000"/>
          <w:sz w:val="18"/>
        </w:rPr>
        <w:t>Veuillez à ce que les ouvertures d'aération ne soient pas obstruées (par un journal, une nappe, un rideau, etc.).</w:t>
      </w:r>
    </w:p>
    <w:p w:rsidR="003C1AC5" w:rsidRPr="00AA3D89" w:rsidRDefault="00CB267E">
      <w:pPr>
        <w:numPr>
          <w:ilvl w:val="0"/>
          <w:numId w:val="14"/>
        </w:numPr>
        <w:spacing w:line="240" w:lineRule="exact"/>
        <w:jc w:val="left"/>
        <w:rPr>
          <w:rFonts w:ascii="Arial" w:hAnsi="Arial" w:cs="Arial"/>
          <w:color w:val="000000"/>
          <w:sz w:val="18"/>
          <w:szCs w:val="18"/>
        </w:rPr>
      </w:pPr>
      <w:r w:rsidRPr="00AA3D89">
        <w:rPr>
          <w:rFonts w:ascii="Arial" w:hAnsi="Arial" w:cs="Arial"/>
          <w:color w:val="000000"/>
          <w:sz w:val="18"/>
        </w:rPr>
        <w:t>Ne posez aucune source de flamme nue, par exemple une bougie allumée, sur votre appareil.</w:t>
      </w:r>
    </w:p>
    <w:p w:rsidR="003C1AC5" w:rsidRPr="00AA3D89" w:rsidRDefault="002016EA">
      <w:pPr>
        <w:numPr>
          <w:ilvl w:val="0"/>
          <w:numId w:val="14"/>
        </w:numPr>
        <w:spacing w:line="240" w:lineRule="exact"/>
        <w:jc w:val="left"/>
        <w:rPr>
          <w:rFonts w:ascii="Arial" w:hAnsi="Arial" w:cs="Arial"/>
          <w:color w:val="000000"/>
          <w:sz w:val="18"/>
          <w:szCs w:val="18"/>
        </w:rPr>
      </w:pPr>
      <w:r w:rsidRPr="00AA3D89">
        <w:rPr>
          <w:rFonts w:ascii="Arial" w:hAnsi="Arial" w:cs="Arial"/>
          <w:color w:val="000000"/>
          <w:sz w:val="18"/>
        </w:rPr>
        <w:t>Quand la fiche principale de l’adaptateur AC/DC est utilisée comme appareil de déconnexion, l’appareil déconnecté doit rester prêt aux opérations.</w:t>
      </w:r>
    </w:p>
    <w:p w:rsidR="003C1AC5" w:rsidRPr="00AA3D89" w:rsidRDefault="00CB267E">
      <w:pPr>
        <w:spacing w:line="240" w:lineRule="exact"/>
        <w:ind w:left="284"/>
        <w:jc w:val="left"/>
        <w:rPr>
          <w:rFonts w:ascii="Arial" w:hAnsi="Arial" w:cs="Arial"/>
          <w:color w:val="000000"/>
          <w:sz w:val="18"/>
          <w:szCs w:val="18"/>
        </w:rPr>
      </w:pPr>
      <w:r w:rsidRPr="00AA3D89">
        <w:rPr>
          <w:rFonts w:ascii="Arial" w:hAnsi="Arial" w:cs="Arial"/>
          <w:color w:val="000000"/>
          <w:sz w:val="18"/>
        </w:rPr>
        <w:t>Pour isoler votre appareil de l'alimentation secteur, débranchez complètement l'adaptateur courant alternatif/courant continu de la prise secteur.</w:t>
      </w:r>
    </w:p>
    <w:p w:rsidR="003C1AC5" w:rsidRPr="00AA3D89" w:rsidRDefault="00CB267E">
      <w:pPr>
        <w:numPr>
          <w:ilvl w:val="0"/>
          <w:numId w:val="14"/>
        </w:numPr>
        <w:spacing w:line="240" w:lineRule="exact"/>
        <w:jc w:val="left"/>
        <w:rPr>
          <w:rFonts w:ascii="Arial" w:hAnsi="Arial" w:cs="Arial"/>
          <w:color w:val="000000"/>
          <w:sz w:val="18"/>
          <w:szCs w:val="18"/>
        </w:rPr>
      </w:pPr>
      <w:r w:rsidRPr="00AA3D89">
        <w:rPr>
          <w:rFonts w:ascii="Arial" w:hAnsi="Arial" w:cs="Arial"/>
          <w:color w:val="000000"/>
          <w:sz w:val="18"/>
        </w:rPr>
        <w:t>L’accès à l’adaptateur AC/DC ne doit pas être obstrué et doit être facilement accessible au cours de l’utilisation.</w:t>
      </w:r>
    </w:p>
    <w:p w:rsidR="003C1AC5" w:rsidRPr="00AA3D89" w:rsidRDefault="00D46018" w:rsidP="00D46018">
      <w:pPr>
        <w:numPr>
          <w:ilvl w:val="0"/>
          <w:numId w:val="14"/>
        </w:numPr>
        <w:spacing w:line="240" w:lineRule="exact"/>
        <w:jc w:val="left"/>
        <w:rPr>
          <w:rFonts w:ascii="Arial" w:hAnsi="Arial" w:cs="Arial"/>
          <w:color w:val="000000"/>
          <w:sz w:val="18"/>
          <w:szCs w:val="18"/>
        </w:rPr>
      </w:pPr>
      <w:r w:rsidRPr="00AA3D89">
        <w:rPr>
          <w:rFonts w:ascii="Arial" w:hAnsi="Arial" w:cs="Arial"/>
          <w:color w:val="000000"/>
          <w:sz w:val="18"/>
        </w:rPr>
        <w:t>Ne pas utiliser l’appareil sous des climats tropicaux.</w:t>
      </w:r>
    </w:p>
    <w:p w:rsidR="003C1AC5" w:rsidRPr="00AA3D89" w:rsidRDefault="003C1AC5">
      <w:pPr>
        <w:spacing w:line="240" w:lineRule="exact"/>
        <w:rPr>
          <w:rFonts w:ascii="Arial" w:hAnsi="Arial" w:cs="Arial"/>
          <w:color w:val="000000"/>
          <w:sz w:val="18"/>
          <w:szCs w:val="18"/>
        </w:rPr>
      </w:pPr>
    </w:p>
    <w:p w:rsidR="0099562F" w:rsidRPr="00AA3D89" w:rsidRDefault="00CB267E">
      <w:pPr>
        <w:spacing w:line="240" w:lineRule="exact"/>
        <w:rPr>
          <w:rFonts w:ascii="Arial" w:hAnsi="Arial" w:cs="Arial"/>
          <w:b/>
          <w:color w:val="000000"/>
          <w:sz w:val="18"/>
          <w:szCs w:val="18"/>
        </w:rPr>
      </w:pPr>
      <w:r w:rsidRPr="00AA3D89">
        <w:rPr>
          <w:rFonts w:ascii="Arial" w:hAnsi="Arial" w:cs="Arial"/>
          <w:b/>
          <w:color w:val="000000"/>
          <w:sz w:val="18"/>
        </w:rPr>
        <w:t>Batterie scellée Plomb - Acide :</w:t>
      </w:r>
    </w:p>
    <w:p w:rsidR="003C1AC5" w:rsidRPr="00AA3D89" w:rsidRDefault="00CB267E">
      <w:pPr>
        <w:spacing w:line="240" w:lineRule="exact"/>
        <w:rPr>
          <w:rFonts w:ascii="Arial" w:hAnsi="Arial" w:cs="Arial"/>
          <w:color w:val="000000"/>
          <w:sz w:val="18"/>
          <w:szCs w:val="18"/>
        </w:rPr>
      </w:pPr>
      <w:r w:rsidRPr="00AA3D89">
        <w:rPr>
          <w:rFonts w:ascii="Arial" w:hAnsi="Arial" w:cs="Arial"/>
          <w:sz w:val="18"/>
        </w:rPr>
        <w:t>Cette unité fonctionne avec un pack de batterie (Modèle n° : Tianchang 6-FM-2.6, 12V, 2600 mAh) débrancher l’adaptateur AC du jack d’entrée DC pour chargeant le pack de batterie (après la charge complète) ; brancher l’adaptateur AC quand le pack de batterie est connecté initie le chargement de la batterie. L’indicateur à LED est rouge pendant le chargement, quand la batterie est complètement chargée, l’indicateur passe au vert. Charger complètement la batterie peut prendre 3 heures. Une batterie complètement chargée peut durer environ 2 heures de lecture continue. La durée de lecture peut varier selon l’environnement, le niveau sonore du haut-parleur et de l’état de la batterie. Il est conseillé d’attendre 10 à 20 minutes avant de recharger la batterie si elle s’est déchargée pendant les opérations.</w:t>
      </w:r>
    </w:p>
    <w:p w:rsidR="0026720B" w:rsidRPr="00AA3D89" w:rsidRDefault="0026720B">
      <w:pPr>
        <w:widowControl/>
        <w:jc w:val="left"/>
        <w:rPr>
          <w:rFonts w:ascii="Arial" w:hAnsi="Arial" w:cs="Arial"/>
          <w:color w:val="000000"/>
          <w:sz w:val="18"/>
          <w:szCs w:val="18"/>
        </w:rPr>
      </w:pPr>
      <w:r w:rsidRPr="00AA3D89">
        <w:rPr>
          <w:rFonts w:ascii="Arial" w:hAnsi="Arial" w:cs="Arial"/>
        </w:rPr>
        <w:br w:type="page"/>
      </w:r>
    </w:p>
    <w:p w:rsidR="00F158C7" w:rsidRPr="00AA3D89" w:rsidRDefault="00F158C7" w:rsidP="004C6839">
      <w:pPr>
        <w:jc w:val="center"/>
        <w:rPr>
          <w:rFonts w:ascii="Arial" w:hAnsi="Arial" w:cs="Arial"/>
          <w:szCs w:val="21"/>
        </w:rPr>
      </w:pPr>
      <w:r w:rsidRPr="00AA3D89">
        <w:rPr>
          <w:rFonts w:ascii="Arial" w:hAnsi="Arial" w:cs="Arial"/>
        </w:rPr>
        <w:lastRenderedPageBreak/>
        <w:t>TOUS DROITS RÉSERVÉS, COPYRIGHT DENVER ELECTRONICS A/S</w:t>
      </w:r>
      <w:r w:rsidR="004C4572" w:rsidRPr="004C4572">
        <w:rPr>
          <w:rFonts w:ascii="Arial" w:hAnsi="Arial" w:cs="Arial"/>
          <w:noProof/>
          <w:lang w:val="en-US" w:eastAsia="en-US" w:bidi="ar-SA"/>
        </w:rPr>
        <w:drawing>
          <wp:inline distT="0" distB="0" distL="0" distR="0">
            <wp:extent cx="1415415" cy="125984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415" cy="1259840"/>
                    </a:xfrm>
                    <a:prstGeom prst="rect">
                      <a:avLst/>
                    </a:prstGeom>
                    <a:noFill/>
                    <a:ln w="9525">
                      <a:noFill/>
                      <a:miter lim="800000"/>
                      <a:headEnd/>
                      <a:tailEnd/>
                    </a:ln>
                  </pic:spPr>
                </pic:pic>
              </a:graphicData>
            </a:graphic>
          </wp:inline>
        </w:drawing>
      </w:r>
    </w:p>
    <w:p w:rsidR="00F158C7" w:rsidRPr="00AA3D89" w:rsidRDefault="00F158C7" w:rsidP="004C6839">
      <w:pPr>
        <w:snapToGrid w:val="0"/>
        <w:spacing w:line="230" w:lineRule="exact"/>
        <w:jc w:val="left"/>
        <w:rPr>
          <w:rFonts w:ascii="Arial" w:eastAsia="SimSun" w:hAnsi="Arial" w:cs="Arial"/>
          <w:sz w:val="18"/>
          <w:szCs w:val="18"/>
        </w:rPr>
      </w:pPr>
      <w:r w:rsidRPr="00AA3D89">
        <w:rPr>
          <w:rFonts w:ascii="Arial" w:hAnsi="Arial" w:cs="Arial"/>
          <w:sz w:val="18"/>
        </w:rPr>
        <w:t>Les appareils électriques et électroniques et les batteries contiennent des matériaux, composants et substances qui peuvent nuire à votre santé et à l’environnement si ces déchets ne sont pas traités de façon appropriée.</w:t>
      </w:r>
    </w:p>
    <w:p w:rsidR="00F158C7" w:rsidRPr="00AA3D89" w:rsidRDefault="00F158C7" w:rsidP="004C6839">
      <w:pPr>
        <w:snapToGrid w:val="0"/>
        <w:spacing w:line="230" w:lineRule="exact"/>
        <w:jc w:val="left"/>
        <w:rPr>
          <w:rFonts w:ascii="Arial" w:eastAsia="SimSun" w:hAnsi="Arial" w:cs="Arial"/>
          <w:sz w:val="18"/>
          <w:szCs w:val="18"/>
        </w:rPr>
      </w:pPr>
    </w:p>
    <w:p w:rsidR="00F158C7" w:rsidRPr="00AA3D89" w:rsidRDefault="00F158C7" w:rsidP="004C6839">
      <w:pPr>
        <w:snapToGrid w:val="0"/>
        <w:spacing w:line="230" w:lineRule="exact"/>
        <w:jc w:val="left"/>
        <w:rPr>
          <w:rFonts w:ascii="Arial" w:eastAsia="SimSun" w:hAnsi="Arial" w:cs="Arial"/>
          <w:sz w:val="18"/>
          <w:szCs w:val="18"/>
        </w:rPr>
      </w:pPr>
      <w:r w:rsidRPr="00AA3D89">
        <w:rPr>
          <w:rFonts w:ascii="Arial" w:hAnsi="Arial" w:cs="Arial"/>
          <w:sz w:val="18"/>
        </w:rPr>
        <w:t>Les appareils électriques et électroniques et les batteries sont marqués par le symbole de poubelle avec roulettes et une croix dessus, voir ci-dessous. Ce symbole indique que les appareils électriques et électroniques et les batteries doivent être collectés et jetés séparément des ordures ménagères.</w:t>
      </w:r>
    </w:p>
    <w:p w:rsidR="00F158C7" w:rsidRPr="00AA3D89" w:rsidRDefault="00F158C7" w:rsidP="004C6839">
      <w:pPr>
        <w:snapToGrid w:val="0"/>
        <w:spacing w:line="230" w:lineRule="exact"/>
        <w:jc w:val="left"/>
        <w:rPr>
          <w:rFonts w:ascii="Arial" w:eastAsia="SimSun" w:hAnsi="Arial" w:cs="Arial"/>
          <w:sz w:val="18"/>
          <w:szCs w:val="18"/>
        </w:rPr>
      </w:pPr>
    </w:p>
    <w:p w:rsidR="00F158C7" w:rsidRPr="00AA3D89" w:rsidRDefault="00F158C7" w:rsidP="004C6839">
      <w:pPr>
        <w:snapToGrid w:val="0"/>
        <w:spacing w:line="230" w:lineRule="exact"/>
        <w:jc w:val="left"/>
        <w:rPr>
          <w:rFonts w:ascii="Arial" w:eastAsia="SimSun" w:hAnsi="Arial" w:cs="Arial"/>
          <w:sz w:val="18"/>
          <w:szCs w:val="18"/>
        </w:rPr>
      </w:pPr>
      <w:r w:rsidRPr="00AA3D89">
        <w:rPr>
          <w:rFonts w:ascii="Arial" w:hAnsi="Arial" w:cs="Arial"/>
          <w:sz w:val="18"/>
        </w:rPr>
        <w:t>En tant qu’utilisateur final, il est important que vous jetiez les batteries usagées dans des centres de collecte appropriés. En mettant au rebut les batteries pour être recyclées conformément à la règlementation vous contribuez à préserver l’environnement.</w:t>
      </w:r>
    </w:p>
    <w:p w:rsidR="00F158C7" w:rsidRPr="00AA3D89" w:rsidRDefault="00F158C7" w:rsidP="004C6839">
      <w:pPr>
        <w:snapToGrid w:val="0"/>
        <w:spacing w:line="230" w:lineRule="exact"/>
        <w:jc w:val="left"/>
        <w:rPr>
          <w:rFonts w:ascii="Arial" w:eastAsia="SimSun" w:hAnsi="Arial" w:cs="Arial"/>
          <w:sz w:val="18"/>
          <w:szCs w:val="18"/>
        </w:rPr>
      </w:pPr>
    </w:p>
    <w:p w:rsidR="00F158C7" w:rsidRPr="00AA3D89" w:rsidRDefault="00F158C7" w:rsidP="004C6839">
      <w:pPr>
        <w:snapToGrid w:val="0"/>
        <w:spacing w:line="230" w:lineRule="exact"/>
        <w:jc w:val="left"/>
        <w:rPr>
          <w:rFonts w:ascii="Arial" w:hAnsi="Arial" w:cs="Arial"/>
          <w:sz w:val="18"/>
          <w:szCs w:val="18"/>
        </w:rPr>
      </w:pPr>
      <w:r w:rsidRPr="00AA3D89">
        <w:rPr>
          <w:rFonts w:ascii="Arial" w:hAnsi="Arial" w:cs="Arial"/>
          <w:sz w:val="18"/>
        </w:rPr>
        <w:t>Dans toutes les villes existent des points de collecte où les appareils électriques et électroniques et les batteries peuvent y être déposés sans frais pour le recyclage. Vous pouvez obtenir des informations supplémentaires auprès des autorités locales de la ville.</w:t>
      </w:r>
    </w:p>
    <w:p w:rsidR="00F158C7" w:rsidRPr="00AA3D89" w:rsidRDefault="00F158C7" w:rsidP="004C6839">
      <w:pPr>
        <w:snapToGrid w:val="0"/>
        <w:spacing w:line="230" w:lineRule="exact"/>
        <w:jc w:val="left"/>
        <w:rPr>
          <w:rFonts w:ascii="Arial" w:hAnsi="Arial" w:cs="Arial"/>
          <w:sz w:val="18"/>
          <w:szCs w:val="18"/>
        </w:rPr>
      </w:pPr>
    </w:p>
    <w:p w:rsidR="00F158C7" w:rsidRPr="00AA3D89" w:rsidRDefault="00F158C7" w:rsidP="004C6839">
      <w:pPr>
        <w:tabs>
          <w:tab w:val="right" w:pos="8306"/>
        </w:tabs>
        <w:snapToGrid w:val="0"/>
        <w:spacing w:line="230" w:lineRule="exact"/>
        <w:ind w:left="616" w:hangingChars="342" w:hanging="616"/>
        <w:jc w:val="left"/>
        <w:rPr>
          <w:rFonts w:ascii="Arial" w:eastAsia="SimSun" w:hAnsi="Arial" w:cs="Arial"/>
          <w:sz w:val="18"/>
          <w:szCs w:val="18"/>
          <w:lang w:val="en-US"/>
        </w:rPr>
      </w:pPr>
      <w:r w:rsidRPr="00AA3D89">
        <w:rPr>
          <w:rFonts w:ascii="Arial" w:hAnsi="Arial" w:cs="Arial"/>
          <w:sz w:val="18"/>
          <w:lang w:val="en-US"/>
        </w:rPr>
        <w:t>Importateur :</w:t>
      </w:r>
    </w:p>
    <w:p w:rsidR="00F158C7" w:rsidRPr="00AA3D89" w:rsidRDefault="00F158C7" w:rsidP="004C6839">
      <w:pPr>
        <w:autoSpaceDE w:val="0"/>
        <w:autoSpaceDN w:val="0"/>
        <w:adjustRightInd w:val="0"/>
        <w:snapToGrid w:val="0"/>
        <w:spacing w:line="230" w:lineRule="exact"/>
        <w:jc w:val="left"/>
        <w:rPr>
          <w:rFonts w:ascii="Arial" w:eastAsia="SimSun" w:hAnsi="Arial" w:cs="Arial"/>
          <w:sz w:val="18"/>
          <w:szCs w:val="18"/>
          <w:lang w:val="en-US"/>
        </w:rPr>
      </w:pPr>
      <w:r w:rsidRPr="00AA3D89">
        <w:rPr>
          <w:rFonts w:ascii="Arial" w:hAnsi="Arial" w:cs="Arial"/>
          <w:sz w:val="18"/>
          <w:lang w:val="en-US"/>
        </w:rPr>
        <w:t>DENVER ELECTRONICS A/S</w:t>
      </w:r>
    </w:p>
    <w:p w:rsidR="00F158C7" w:rsidRPr="00AA3D89" w:rsidRDefault="00F158C7" w:rsidP="004C6839">
      <w:pPr>
        <w:widowControl/>
        <w:autoSpaceDE w:val="0"/>
        <w:autoSpaceDN w:val="0"/>
        <w:adjustRightInd w:val="0"/>
        <w:snapToGrid w:val="0"/>
        <w:spacing w:line="230" w:lineRule="exact"/>
        <w:jc w:val="left"/>
        <w:rPr>
          <w:rFonts w:ascii="Arial" w:eastAsia="SimSun" w:hAnsi="Arial" w:cs="Arial"/>
          <w:sz w:val="18"/>
          <w:szCs w:val="18"/>
          <w:lang w:val="en-US"/>
        </w:rPr>
      </w:pPr>
      <w:r w:rsidRPr="00AA3D89">
        <w:rPr>
          <w:rFonts w:ascii="Arial" w:hAnsi="Arial" w:cs="Arial"/>
          <w:sz w:val="18"/>
          <w:lang w:val="en-US"/>
        </w:rPr>
        <w:t>Omega 5A, Soeften</w:t>
      </w:r>
    </w:p>
    <w:p w:rsidR="00F158C7" w:rsidRPr="00AA3D89" w:rsidRDefault="00F158C7" w:rsidP="004C6839">
      <w:pPr>
        <w:widowControl/>
        <w:autoSpaceDE w:val="0"/>
        <w:autoSpaceDN w:val="0"/>
        <w:adjustRightInd w:val="0"/>
        <w:snapToGrid w:val="0"/>
        <w:spacing w:line="230" w:lineRule="exact"/>
        <w:jc w:val="left"/>
        <w:rPr>
          <w:rFonts w:ascii="Arial" w:eastAsia="SimSun" w:hAnsi="Arial" w:cs="Arial"/>
          <w:sz w:val="18"/>
          <w:szCs w:val="18"/>
        </w:rPr>
      </w:pPr>
      <w:r w:rsidRPr="00AA3D89">
        <w:rPr>
          <w:rFonts w:ascii="Arial" w:hAnsi="Arial" w:cs="Arial"/>
          <w:sz w:val="18"/>
        </w:rPr>
        <w:t>DK-8382 Hinnerup</w:t>
      </w:r>
    </w:p>
    <w:p w:rsidR="00F158C7" w:rsidRPr="00AA3D89" w:rsidRDefault="00F158C7" w:rsidP="004C6839">
      <w:pPr>
        <w:autoSpaceDE w:val="0"/>
        <w:autoSpaceDN w:val="0"/>
        <w:adjustRightInd w:val="0"/>
        <w:snapToGrid w:val="0"/>
        <w:spacing w:line="230" w:lineRule="exact"/>
        <w:jc w:val="left"/>
        <w:rPr>
          <w:rFonts w:ascii="Arial" w:eastAsia="SimSun" w:hAnsi="Arial" w:cs="Arial"/>
          <w:sz w:val="18"/>
          <w:szCs w:val="18"/>
        </w:rPr>
      </w:pPr>
      <w:r w:rsidRPr="00AA3D89">
        <w:rPr>
          <w:rFonts w:ascii="Arial" w:hAnsi="Arial" w:cs="Arial"/>
          <w:sz w:val="18"/>
        </w:rPr>
        <w:t>Danemark</w:t>
      </w:r>
    </w:p>
    <w:p w:rsidR="00F158C7" w:rsidRPr="00AA3D89" w:rsidRDefault="00596DD6" w:rsidP="004C6839">
      <w:pPr>
        <w:autoSpaceDE w:val="0"/>
        <w:autoSpaceDN w:val="0"/>
        <w:adjustRightInd w:val="0"/>
        <w:snapToGrid w:val="0"/>
        <w:spacing w:line="230" w:lineRule="exact"/>
        <w:jc w:val="left"/>
        <w:rPr>
          <w:rFonts w:ascii="Arial" w:eastAsia="SimSun" w:hAnsi="Arial" w:cs="Arial"/>
          <w:sz w:val="18"/>
          <w:szCs w:val="18"/>
        </w:rPr>
      </w:pPr>
      <w:hyperlink r:id="rId42">
        <w:r w:rsidR="00574EF7" w:rsidRPr="00AA3D89">
          <w:rPr>
            <w:rFonts w:ascii="Arial" w:hAnsi="Arial" w:cs="Arial"/>
            <w:color w:val="0000FF"/>
            <w:sz w:val="18"/>
            <w:u w:val="single"/>
          </w:rPr>
          <w:t>www.facebook.com/denverelectronics</w:t>
        </w:r>
      </w:hyperlink>
    </w:p>
    <w:p w:rsidR="00F158C7" w:rsidRPr="00AA3D89" w:rsidRDefault="00F158C7" w:rsidP="004C6839">
      <w:pPr>
        <w:snapToGrid w:val="0"/>
        <w:spacing w:line="230" w:lineRule="exact"/>
        <w:jc w:val="left"/>
        <w:rPr>
          <w:rFonts w:ascii="Arial" w:hAnsi="Arial" w:cs="Arial"/>
          <w:sz w:val="18"/>
          <w:szCs w:val="18"/>
        </w:rPr>
      </w:pPr>
    </w:p>
    <w:p w:rsidR="00E736A3" w:rsidRDefault="00E736A3" w:rsidP="00E736A3">
      <w:pPr>
        <w:snapToGrid w:val="0"/>
        <w:spacing w:line="240" w:lineRule="exact"/>
        <w:jc w:val="left"/>
        <w:rPr>
          <w:rFonts w:ascii="Arial Unicode MS" w:eastAsia="Arial Unicode MS" w:hAnsi="Arial Unicode MS" w:cs="Arial Unicode MS"/>
          <w:sz w:val="18"/>
          <w:szCs w:val="18"/>
          <w:lang w:eastAsia="zh-CN"/>
        </w:rPr>
      </w:pPr>
      <w:r w:rsidRPr="00C50C9C">
        <w:rPr>
          <w:rFonts w:ascii="Arial" w:hAnsi="Arial" w:cs="Arial"/>
          <w:sz w:val="18"/>
          <w:szCs w:val="18"/>
        </w:rPr>
        <w:t xml:space="preserve">La déclaration UE de conformité simplifiée visée à l'article 10, paragraphe 9, est établie comme suit: Le soussigné, [nom du fabricant], déclare que l'équipement radioélectrique du type </w:t>
      </w:r>
      <w:r>
        <w:rPr>
          <w:rStyle w:val="fontstyle01"/>
          <w:rFonts w:ascii="Arial" w:hAnsi="Arial" w:cs="Arial" w:hint="eastAsia"/>
          <w:lang w:eastAsia="zh-CN"/>
        </w:rPr>
        <w:t>TSP-503</w:t>
      </w:r>
      <w:r w:rsidRPr="00C50C9C">
        <w:rPr>
          <w:rFonts w:ascii="Arial" w:hAnsi="Arial" w:cs="Arial"/>
          <w:sz w:val="18"/>
          <w:szCs w:val="18"/>
        </w:rPr>
        <w:t xml:space="preserve"> est conforme à la directive 2014/53/UE. Le texte complet de la déclaration UE de conformité est disponible </w:t>
      </w:r>
      <w:r>
        <w:rPr>
          <w:rFonts w:ascii="Arial" w:hAnsi="Arial" w:cs="Arial"/>
          <w:sz w:val="18"/>
          <w:szCs w:val="18"/>
        </w:rPr>
        <w:t>à l'adresse internet suivante:</w:t>
      </w:r>
      <w:r w:rsidRPr="002637FB">
        <w:rPr>
          <w:rFonts w:ascii="Arial Unicode MS" w:eastAsia="Arial Unicode MS" w:hAnsi="Arial Unicode MS" w:cs="Arial Unicode MS"/>
          <w:sz w:val="18"/>
          <w:szCs w:val="18"/>
        </w:rPr>
        <w:t xml:space="preserve"> </w:t>
      </w:r>
    </w:p>
    <w:p w:rsidR="00E736A3" w:rsidRDefault="00596DD6" w:rsidP="00E736A3">
      <w:pPr>
        <w:snapToGrid w:val="0"/>
        <w:spacing w:line="240" w:lineRule="exact"/>
        <w:jc w:val="left"/>
        <w:rPr>
          <w:lang w:eastAsia="zh-CN"/>
        </w:rPr>
      </w:pPr>
      <w:hyperlink r:id="rId43" w:history="1">
        <w:r w:rsidR="00E736A3" w:rsidRPr="000125DA">
          <w:rPr>
            <w:rStyle w:val="Hyperlink"/>
            <w:rFonts w:ascii="Arial" w:hAnsi="Arial" w:cs="Arial"/>
            <w:sz w:val="18"/>
            <w:szCs w:val="18"/>
          </w:rPr>
          <w:t>http://www.denver-electronics.com/denver-tsp-503/</w:t>
        </w:r>
      </w:hyperlink>
    </w:p>
    <w:p w:rsidR="00F158C7" w:rsidRPr="00AA3D89" w:rsidRDefault="00F158C7" w:rsidP="00E736A3">
      <w:pPr>
        <w:snapToGrid w:val="0"/>
        <w:spacing w:line="230" w:lineRule="exact"/>
        <w:jc w:val="left"/>
        <w:rPr>
          <w:rFonts w:ascii="Arial" w:eastAsia="SimSun" w:hAnsi="Arial" w:cs="Arial"/>
          <w:sz w:val="18"/>
          <w:szCs w:val="18"/>
          <w:lang w:eastAsia="zh-CN"/>
        </w:rPr>
      </w:pPr>
    </w:p>
    <w:sectPr w:rsidR="00F158C7" w:rsidRPr="00AA3D89"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85B" w:rsidRDefault="008B585B" w:rsidP="003C1AC5">
      <w:r>
        <w:separator/>
      </w:r>
    </w:p>
  </w:endnote>
  <w:endnote w:type="continuationSeparator" w:id="0">
    <w:p w:rsidR="008B585B" w:rsidRDefault="008B585B"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FR-</w:t>
        </w:r>
        <w:r w:rsidR="001A2797">
          <w:fldChar w:fldCharType="begin"/>
        </w:r>
        <w:r>
          <w:instrText xml:space="preserve"> PAGE   \* MERGEFORMAT </w:instrText>
        </w:r>
        <w:r w:rsidR="001A2797">
          <w:fldChar w:fldCharType="separate"/>
        </w:r>
        <w:r w:rsidR="00596DD6">
          <w:rPr>
            <w:noProof/>
          </w:rPr>
          <w:t>1</w:t>
        </w:r>
        <w:r w:rsidR="001A279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85B" w:rsidRDefault="008B585B" w:rsidP="003C1AC5">
      <w:r>
        <w:separator/>
      </w:r>
    </w:p>
  </w:footnote>
  <w:footnote w:type="continuationSeparator" w:id="0">
    <w:p w:rsidR="008B585B" w:rsidRDefault="008B585B"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284"/>
        </w:tabs>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7F1230"/>
    <w:multiLevelType w:val="hybridMultilevel"/>
    <w:tmpl w:val="4A98314E"/>
    <w:lvl w:ilvl="0" w:tplc="FC029248">
      <w:start w:val="1"/>
      <w:numFmt w:val="bullet"/>
      <w:lvlText w:val="-"/>
      <w:lvlJc w:val="left"/>
      <w:pPr>
        <w:ind w:left="284" w:hanging="284"/>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2"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4"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88575A4"/>
    <w:multiLevelType w:val="multilevel"/>
    <w:tmpl w:val="688575A4"/>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7"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1"/>
  </w:num>
  <w:num w:numId="3">
    <w:abstractNumId w:val="13"/>
  </w:num>
  <w:num w:numId="4">
    <w:abstractNumId w:val="2"/>
  </w:num>
  <w:num w:numId="5">
    <w:abstractNumId w:val="17"/>
  </w:num>
  <w:num w:numId="6">
    <w:abstractNumId w:val="3"/>
  </w:num>
  <w:num w:numId="7">
    <w:abstractNumId w:val="16"/>
  </w:num>
  <w:num w:numId="8">
    <w:abstractNumId w:val="18"/>
  </w:num>
  <w:num w:numId="9">
    <w:abstractNumId w:val="15"/>
  </w:num>
  <w:num w:numId="10">
    <w:abstractNumId w:val="7"/>
  </w:num>
  <w:num w:numId="11">
    <w:abstractNumId w:val="12"/>
  </w:num>
  <w:num w:numId="12">
    <w:abstractNumId w:val="1"/>
  </w:num>
  <w:num w:numId="13">
    <w:abstractNumId w:val="5"/>
  </w:num>
  <w:num w:numId="14">
    <w:abstractNumId w:val="6"/>
  </w:num>
  <w:num w:numId="15">
    <w:abstractNumId w:val="0"/>
  </w:num>
  <w:num w:numId="16">
    <w:abstractNumId w:val="14"/>
  </w:num>
  <w:num w:numId="17">
    <w:abstractNumId w:val="4"/>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09"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25DA"/>
    <w:rsid w:val="000158D3"/>
    <w:rsid w:val="00015F87"/>
    <w:rsid w:val="00016182"/>
    <w:rsid w:val="00017106"/>
    <w:rsid w:val="0001716A"/>
    <w:rsid w:val="00021301"/>
    <w:rsid w:val="00022095"/>
    <w:rsid w:val="0002608F"/>
    <w:rsid w:val="00033DD1"/>
    <w:rsid w:val="00034768"/>
    <w:rsid w:val="0003636E"/>
    <w:rsid w:val="00036A4F"/>
    <w:rsid w:val="00036ADC"/>
    <w:rsid w:val="00041B4B"/>
    <w:rsid w:val="00043BAD"/>
    <w:rsid w:val="000456EF"/>
    <w:rsid w:val="00046805"/>
    <w:rsid w:val="00051C97"/>
    <w:rsid w:val="00052DDD"/>
    <w:rsid w:val="0005398E"/>
    <w:rsid w:val="0005544B"/>
    <w:rsid w:val="00057BCE"/>
    <w:rsid w:val="000634F4"/>
    <w:rsid w:val="0006423E"/>
    <w:rsid w:val="0006682E"/>
    <w:rsid w:val="0007317A"/>
    <w:rsid w:val="000813D6"/>
    <w:rsid w:val="000847C0"/>
    <w:rsid w:val="00084FAC"/>
    <w:rsid w:val="000879BA"/>
    <w:rsid w:val="00090DBD"/>
    <w:rsid w:val="000951BC"/>
    <w:rsid w:val="000956D4"/>
    <w:rsid w:val="000976CA"/>
    <w:rsid w:val="00097D5F"/>
    <w:rsid w:val="000B2B40"/>
    <w:rsid w:val="000B475F"/>
    <w:rsid w:val="000B5271"/>
    <w:rsid w:val="000B5AEE"/>
    <w:rsid w:val="000C4B9C"/>
    <w:rsid w:val="000C5200"/>
    <w:rsid w:val="000D0AB7"/>
    <w:rsid w:val="000D1817"/>
    <w:rsid w:val="000E0936"/>
    <w:rsid w:val="000E3B79"/>
    <w:rsid w:val="000E7F06"/>
    <w:rsid w:val="000F6467"/>
    <w:rsid w:val="000F6873"/>
    <w:rsid w:val="00100A55"/>
    <w:rsid w:val="00100FAB"/>
    <w:rsid w:val="0010206D"/>
    <w:rsid w:val="00112BC0"/>
    <w:rsid w:val="00115806"/>
    <w:rsid w:val="00115FAF"/>
    <w:rsid w:val="00117E3B"/>
    <w:rsid w:val="001215C5"/>
    <w:rsid w:val="00132A9D"/>
    <w:rsid w:val="00137D93"/>
    <w:rsid w:val="00141FCB"/>
    <w:rsid w:val="0014243F"/>
    <w:rsid w:val="00144B67"/>
    <w:rsid w:val="00150D67"/>
    <w:rsid w:val="00152731"/>
    <w:rsid w:val="00153C2C"/>
    <w:rsid w:val="00156D9F"/>
    <w:rsid w:val="00163D04"/>
    <w:rsid w:val="00165237"/>
    <w:rsid w:val="00165EED"/>
    <w:rsid w:val="001677C5"/>
    <w:rsid w:val="00172C25"/>
    <w:rsid w:val="00173D8A"/>
    <w:rsid w:val="001757DD"/>
    <w:rsid w:val="00183886"/>
    <w:rsid w:val="00184C9C"/>
    <w:rsid w:val="00193034"/>
    <w:rsid w:val="001935DD"/>
    <w:rsid w:val="0019575F"/>
    <w:rsid w:val="00196849"/>
    <w:rsid w:val="001A0B2D"/>
    <w:rsid w:val="001A2797"/>
    <w:rsid w:val="001A2A27"/>
    <w:rsid w:val="001A368B"/>
    <w:rsid w:val="001A7B11"/>
    <w:rsid w:val="001B00F6"/>
    <w:rsid w:val="001B01E6"/>
    <w:rsid w:val="001B5087"/>
    <w:rsid w:val="001C2442"/>
    <w:rsid w:val="001C306D"/>
    <w:rsid w:val="001C6708"/>
    <w:rsid w:val="001C749D"/>
    <w:rsid w:val="001D0B06"/>
    <w:rsid w:val="001D13B5"/>
    <w:rsid w:val="001D2DAD"/>
    <w:rsid w:val="001D4B5E"/>
    <w:rsid w:val="001D4D9B"/>
    <w:rsid w:val="001D6176"/>
    <w:rsid w:val="001D656D"/>
    <w:rsid w:val="001E2B09"/>
    <w:rsid w:val="001E2E1B"/>
    <w:rsid w:val="001E505C"/>
    <w:rsid w:val="001E75DE"/>
    <w:rsid w:val="001F221D"/>
    <w:rsid w:val="001F3000"/>
    <w:rsid w:val="001F37D6"/>
    <w:rsid w:val="001F4937"/>
    <w:rsid w:val="001F4AE0"/>
    <w:rsid w:val="001F4DA5"/>
    <w:rsid w:val="001F7652"/>
    <w:rsid w:val="002016EA"/>
    <w:rsid w:val="00203E6B"/>
    <w:rsid w:val="00206452"/>
    <w:rsid w:val="00207F08"/>
    <w:rsid w:val="002114EB"/>
    <w:rsid w:val="002134C6"/>
    <w:rsid w:val="00216172"/>
    <w:rsid w:val="00217288"/>
    <w:rsid w:val="00220768"/>
    <w:rsid w:val="00222841"/>
    <w:rsid w:val="00230A8B"/>
    <w:rsid w:val="0023148C"/>
    <w:rsid w:val="00237AAF"/>
    <w:rsid w:val="0024382F"/>
    <w:rsid w:val="00252F36"/>
    <w:rsid w:val="00255768"/>
    <w:rsid w:val="00256509"/>
    <w:rsid w:val="00262510"/>
    <w:rsid w:val="0026260C"/>
    <w:rsid w:val="00264A53"/>
    <w:rsid w:val="002660C4"/>
    <w:rsid w:val="0026720B"/>
    <w:rsid w:val="0026732C"/>
    <w:rsid w:val="00267368"/>
    <w:rsid w:val="002700ED"/>
    <w:rsid w:val="00270DB8"/>
    <w:rsid w:val="002746F6"/>
    <w:rsid w:val="00282A97"/>
    <w:rsid w:val="0028331D"/>
    <w:rsid w:val="00286AC9"/>
    <w:rsid w:val="00286F1F"/>
    <w:rsid w:val="002942F7"/>
    <w:rsid w:val="00294A14"/>
    <w:rsid w:val="002A2104"/>
    <w:rsid w:val="002A3C85"/>
    <w:rsid w:val="002A6FC5"/>
    <w:rsid w:val="002B06B5"/>
    <w:rsid w:val="002B2B07"/>
    <w:rsid w:val="002B5A01"/>
    <w:rsid w:val="002B7EE4"/>
    <w:rsid w:val="002C6F75"/>
    <w:rsid w:val="002C73AA"/>
    <w:rsid w:val="002C7F88"/>
    <w:rsid w:val="002D09F6"/>
    <w:rsid w:val="002E0E5C"/>
    <w:rsid w:val="002E22C5"/>
    <w:rsid w:val="002E2D94"/>
    <w:rsid w:val="002E54FB"/>
    <w:rsid w:val="002F1BEF"/>
    <w:rsid w:val="002F38BF"/>
    <w:rsid w:val="002F44A9"/>
    <w:rsid w:val="002F6C9C"/>
    <w:rsid w:val="00304EAB"/>
    <w:rsid w:val="00313C1C"/>
    <w:rsid w:val="00321F6B"/>
    <w:rsid w:val="0032362C"/>
    <w:rsid w:val="00325B19"/>
    <w:rsid w:val="00326C84"/>
    <w:rsid w:val="00335332"/>
    <w:rsid w:val="00341624"/>
    <w:rsid w:val="0034221E"/>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86508"/>
    <w:rsid w:val="003905C3"/>
    <w:rsid w:val="00391853"/>
    <w:rsid w:val="003A0A7C"/>
    <w:rsid w:val="003A1F2F"/>
    <w:rsid w:val="003A454B"/>
    <w:rsid w:val="003B3236"/>
    <w:rsid w:val="003B3D64"/>
    <w:rsid w:val="003B46E9"/>
    <w:rsid w:val="003B5779"/>
    <w:rsid w:val="003C1AC5"/>
    <w:rsid w:val="003C2FA5"/>
    <w:rsid w:val="003C4D7A"/>
    <w:rsid w:val="003C5FC3"/>
    <w:rsid w:val="003C7DCA"/>
    <w:rsid w:val="003D3B02"/>
    <w:rsid w:val="003D4736"/>
    <w:rsid w:val="003E09D0"/>
    <w:rsid w:val="003E3B80"/>
    <w:rsid w:val="003E7CF0"/>
    <w:rsid w:val="003F3B82"/>
    <w:rsid w:val="003F3C12"/>
    <w:rsid w:val="003F44A7"/>
    <w:rsid w:val="003F6C09"/>
    <w:rsid w:val="00400544"/>
    <w:rsid w:val="00402D58"/>
    <w:rsid w:val="00407725"/>
    <w:rsid w:val="0041121A"/>
    <w:rsid w:val="00415C91"/>
    <w:rsid w:val="00416E7F"/>
    <w:rsid w:val="004228D3"/>
    <w:rsid w:val="00425A7B"/>
    <w:rsid w:val="00426750"/>
    <w:rsid w:val="00427220"/>
    <w:rsid w:val="00437D42"/>
    <w:rsid w:val="0044158C"/>
    <w:rsid w:val="004423E6"/>
    <w:rsid w:val="00442CD5"/>
    <w:rsid w:val="00445BE4"/>
    <w:rsid w:val="00445F58"/>
    <w:rsid w:val="00447981"/>
    <w:rsid w:val="004511AE"/>
    <w:rsid w:val="0045212C"/>
    <w:rsid w:val="00454563"/>
    <w:rsid w:val="00457539"/>
    <w:rsid w:val="004578E7"/>
    <w:rsid w:val="004609C9"/>
    <w:rsid w:val="004670C6"/>
    <w:rsid w:val="00467B40"/>
    <w:rsid w:val="00467C1D"/>
    <w:rsid w:val="00472F1E"/>
    <w:rsid w:val="0047343F"/>
    <w:rsid w:val="00473A0C"/>
    <w:rsid w:val="00473A39"/>
    <w:rsid w:val="00483110"/>
    <w:rsid w:val="0048517B"/>
    <w:rsid w:val="00487368"/>
    <w:rsid w:val="00496ABE"/>
    <w:rsid w:val="004A1B2A"/>
    <w:rsid w:val="004A2369"/>
    <w:rsid w:val="004A32BC"/>
    <w:rsid w:val="004A3CB7"/>
    <w:rsid w:val="004A71B4"/>
    <w:rsid w:val="004A786D"/>
    <w:rsid w:val="004A7E7F"/>
    <w:rsid w:val="004A7E87"/>
    <w:rsid w:val="004B19CA"/>
    <w:rsid w:val="004B20C7"/>
    <w:rsid w:val="004B2239"/>
    <w:rsid w:val="004B34E7"/>
    <w:rsid w:val="004B5242"/>
    <w:rsid w:val="004C0900"/>
    <w:rsid w:val="004C4572"/>
    <w:rsid w:val="004C6839"/>
    <w:rsid w:val="004C7D84"/>
    <w:rsid w:val="004D5932"/>
    <w:rsid w:val="004D59B6"/>
    <w:rsid w:val="004E1283"/>
    <w:rsid w:val="004E2EE2"/>
    <w:rsid w:val="004F0F9C"/>
    <w:rsid w:val="004F29FB"/>
    <w:rsid w:val="004F3F62"/>
    <w:rsid w:val="004F7F62"/>
    <w:rsid w:val="00500621"/>
    <w:rsid w:val="00507B7E"/>
    <w:rsid w:val="0051004B"/>
    <w:rsid w:val="00511CB3"/>
    <w:rsid w:val="00513DCE"/>
    <w:rsid w:val="00514532"/>
    <w:rsid w:val="005241B1"/>
    <w:rsid w:val="00526B83"/>
    <w:rsid w:val="00527962"/>
    <w:rsid w:val="0053115C"/>
    <w:rsid w:val="00531993"/>
    <w:rsid w:val="00532F6F"/>
    <w:rsid w:val="00534869"/>
    <w:rsid w:val="00536742"/>
    <w:rsid w:val="005369DB"/>
    <w:rsid w:val="00536CB6"/>
    <w:rsid w:val="0054486C"/>
    <w:rsid w:val="0054587F"/>
    <w:rsid w:val="005559A6"/>
    <w:rsid w:val="00561C2A"/>
    <w:rsid w:val="00563F09"/>
    <w:rsid w:val="005667E6"/>
    <w:rsid w:val="00567947"/>
    <w:rsid w:val="00567E0C"/>
    <w:rsid w:val="00570DFF"/>
    <w:rsid w:val="005722E0"/>
    <w:rsid w:val="00574EF7"/>
    <w:rsid w:val="00575E5A"/>
    <w:rsid w:val="005817C0"/>
    <w:rsid w:val="00585EE7"/>
    <w:rsid w:val="00587D9F"/>
    <w:rsid w:val="00594D82"/>
    <w:rsid w:val="00596627"/>
    <w:rsid w:val="005966BB"/>
    <w:rsid w:val="00596DD6"/>
    <w:rsid w:val="005974F9"/>
    <w:rsid w:val="005A5B2D"/>
    <w:rsid w:val="005A5BF8"/>
    <w:rsid w:val="005A62F7"/>
    <w:rsid w:val="005A706F"/>
    <w:rsid w:val="005B780A"/>
    <w:rsid w:val="005C0986"/>
    <w:rsid w:val="005C26C2"/>
    <w:rsid w:val="005C3AB1"/>
    <w:rsid w:val="005C5FCB"/>
    <w:rsid w:val="005D076B"/>
    <w:rsid w:val="005D0791"/>
    <w:rsid w:val="005D22CE"/>
    <w:rsid w:val="005D4FD4"/>
    <w:rsid w:val="005D5387"/>
    <w:rsid w:val="005D7230"/>
    <w:rsid w:val="005E1E5E"/>
    <w:rsid w:val="005E5DC7"/>
    <w:rsid w:val="005F0AE9"/>
    <w:rsid w:val="005F1779"/>
    <w:rsid w:val="005F4B79"/>
    <w:rsid w:val="005F4F9F"/>
    <w:rsid w:val="005F5529"/>
    <w:rsid w:val="005F66D9"/>
    <w:rsid w:val="00610908"/>
    <w:rsid w:val="006150D5"/>
    <w:rsid w:val="0061564D"/>
    <w:rsid w:val="0062654F"/>
    <w:rsid w:val="00632278"/>
    <w:rsid w:val="0063232D"/>
    <w:rsid w:val="00633353"/>
    <w:rsid w:val="00633FF1"/>
    <w:rsid w:val="0064788E"/>
    <w:rsid w:val="0065310A"/>
    <w:rsid w:val="006631B0"/>
    <w:rsid w:val="006652C6"/>
    <w:rsid w:val="006658BD"/>
    <w:rsid w:val="006705A9"/>
    <w:rsid w:val="006749FF"/>
    <w:rsid w:val="006778B4"/>
    <w:rsid w:val="006904D8"/>
    <w:rsid w:val="00692C92"/>
    <w:rsid w:val="006935B4"/>
    <w:rsid w:val="006A148C"/>
    <w:rsid w:val="006A24F5"/>
    <w:rsid w:val="006A2A66"/>
    <w:rsid w:val="006A39DC"/>
    <w:rsid w:val="006B0863"/>
    <w:rsid w:val="006B1C30"/>
    <w:rsid w:val="006B4E1F"/>
    <w:rsid w:val="006B6D59"/>
    <w:rsid w:val="006C57AF"/>
    <w:rsid w:val="006C7245"/>
    <w:rsid w:val="006D0049"/>
    <w:rsid w:val="006D52E8"/>
    <w:rsid w:val="006D6314"/>
    <w:rsid w:val="006D6E76"/>
    <w:rsid w:val="006E000F"/>
    <w:rsid w:val="006E0CAD"/>
    <w:rsid w:val="006E2C60"/>
    <w:rsid w:val="006E5526"/>
    <w:rsid w:val="006F1ED7"/>
    <w:rsid w:val="006F4F4C"/>
    <w:rsid w:val="006F7B3D"/>
    <w:rsid w:val="007001C7"/>
    <w:rsid w:val="0070071E"/>
    <w:rsid w:val="00701376"/>
    <w:rsid w:val="00702C1B"/>
    <w:rsid w:val="00711C5A"/>
    <w:rsid w:val="00730DE3"/>
    <w:rsid w:val="00733BCB"/>
    <w:rsid w:val="00733EF5"/>
    <w:rsid w:val="00734F69"/>
    <w:rsid w:val="0074021F"/>
    <w:rsid w:val="00740B9D"/>
    <w:rsid w:val="0074256D"/>
    <w:rsid w:val="00742A04"/>
    <w:rsid w:val="00743A63"/>
    <w:rsid w:val="00746425"/>
    <w:rsid w:val="0075762C"/>
    <w:rsid w:val="00761063"/>
    <w:rsid w:val="0076199D"/>
    <w:rsid w:val="00762846"/>
    <w:rsid w:val="00764D0F"/>
    <w:rsid w:val="0077392A"/>
    <w:rsid w:val="007762B1"/>
    <w:rsid w:val="00785847"/>
    <w:rsid w:val="00786BE2"/>
    <w:rsid w:val="007949DA"/>
    <w:rsid w:val="00795F98"/>
    <w:rsid w:val="00796423"/>
    <w:rsid w:val="007A3630"/>
    <w:rsid w:val="007A4A9E"/>
    <w:rsid w:val="007A4EDB"/>
    <w:rsid w:val="007A519C"/>
    <w:rsid w:val="007B2469"/>
    <w:rsid w:val="007B4017"/>
    <w:rsid w:val="007B7F1C"/>
    <w:rsid w:val="007C2C17"/>
    <w:rsid w:val="007C7E4A"/>
    <w:rsid w:val="007D032C"/>
    <w:rsid w:val="007D5E17"/>
    <w:rsid w:val="007E1A77"/>
    <w:rsid w:val="007E3A18"/>
    <w:rsid w:val="007E3AFC"/>
    <w:rsid w:val="007E3FE5"/>
    <w:rsid w:val="007F12B7"/>
    <w:rsid w:val="007F2340"/>
    <w:rsid w:val="007F7A40"/>
    <w:rsid w:val="007F7E9B"/>
    <w:rsid w:val="008017EA"/>
    <w:rsid w:val="00804242"/>
    <w:rsid w:val="008048CE"/>
    <w:rsid w:val="008054B8"/>
    <w:rsid w:val="00807BDC"/>
    <w:rsid w:val="008117DF"/>
    <w:rsid w:val="00811CCE"/>
    <w:rsid w:val="00812A59"/>
    <w:rsid w:val="0081396A"/>
    <w:rsid w:val="008141E3"/>
    <w:rsid w:val="008176DC"/>
    <w:rsid w:val="0082187F"/>
    <w:rsid w:val="00832481"/>
    <w:rsid w:val="00835A07"/>
    <w:rsid w:val="0083673C"/>
    <w:rsid w:val="0084159B"/>
    <w:rsid w:val="00851969"/>
    <w:rsid w:val="00855860"/>
    <w:rsid w:val="00860216"/>
    <w:rsid w:val="00861BF8"/>
    <w:rsid w:val="00863260"/>
    <w:rsid w:val="008661B8"/>
    <w:rsid w:val="008661DA"/>
    <w:rsid w:val="00870322"/>
    <w:rsid w:val="00872B3A"/>
    <w:rsid w:val="008745BD"/>
    <w:rsid w:val="00880B5E"/>
    <w:rsid w:val="0088142B"/>
    <w:rsid w:val="0088240C"/>
    <w:rsid w:val="00884560"/>
    <w:rsid w:val="0088798C"/>
    <w:rsid w:val="00894C84"/>
    <w:rsid w:val="008A158A"/>
    <w:rsid w:val="008A2286"/>
    <w:rsid w:val="008B4645"/>
    <w:rsid w:val="008B585B"/>
    <w:rsid w:val="008B5B3B"/>
    <w:rsid w:val="008B62F6"/>
    <w:rsid w:val="008C0E46"/>
    <w:rsid w:val="008C4BA7"/>
    <w:rsid w:val="008C6278"/>
    <w:rsid w:val="008E5DEA"/>
    <w:rsid w:val="008F1613"/>
    <w:rsid w:val="008F3DCE"/>
    <w:rsid w:val="00905F3A"/>
    <w:rsid w:val="009114E0"/>
    <w:rsid w:val="00912621"/>
    <w:rsid w:val="00913200"/>
    <w:rsid w:val="00914CEE"/>
    <w:rsid w:val="00926210"/>
    <w:rsid w:val="00927823"/>
    <w:rsid w:val="00927C52"/>
    <w:rsid w:val="009356DC"/>
    <w:rsid w:val="00936F8C"/>
    <w:rsid w:val="00942F2F"/>
    <w:rsid w:val="00944F7A"/>
    <w:rsid w:val="0094771E"/>
    <w:rsid w:val="0095008B"/>
    <w:rsid w:val="00952CA4"/>
    <w:rsid w:val="009578AF"/>
    <w:rsid w:val="0096376B"/>
    <w:rsid w:val="0096516F"/>
    <w:rsid w:val="009677B0"/>
    <w:rsid w:val="009707E7"/>
    <w:rsid w:val="009711CC"/>
    <w:rsid w:val="00974BA3"/>
    <w:rsid w:val="0098363F"/>
    <w:rsid w:val="00985752"/>
    <w:rsid w:val="00990992"/>
    <w:rsid w:val="0099562F"/>
    <w:rsid w:val="009A29CF"/>
    <w:rsid w:val="009B0CA5"/>
    <w:rsid w:val="009B167B"/>
    <w:rsid w:val="009B2E2D"/>
    <w:rsid w:val="009B6596"/>
    <w:rsid w:val="009C2FC1"/>
    <w:rsid w:val="009C63D6"/>
    <w:rsid w:val="009D0901"/>
    <w:rsid w:val="009D164B"/>
    <w:rsid w:val="009D1FD4"/>
    <w:rsid w:val="009D3727"/>
    <w:rsid w:val="009D751E"/>
    <w:rsid w:val="009E6641"/>
    <w:rsid w:val="009E7F9E"/>
    <w:rsid w:val="009F3FE3"/>
    <w:rsid w:val="009F6989"/>
    <w:rsid w:val="009F768C"/>
    <w:rsid w:val="009F7767"/>
    <w:rsid w:val="00A00FD9"/>
    <w:rsid w:val="00A12D4D"/>
    <w:rsid w:val="00A14AD5"/>
    <w:rsid w:val="00A17145"/>
    <w:rsid w:val="00A17F33"/>
    <w:rsid w:val="00A20347"/>
    <w:rsid w:val="00A27390"/>
    <w:rsid w:val="00A27B00"/>
    <w:rsid w:val="00A33AF9"/>
    <w:rsid w:val="00A34DA9"/>
    <w:rsid w:val="00A35A04"/>
    <w:rsid w:val="00A36EEC"/>
    <w:rsid w:val="00A41D30"/>
    <w:rsid w:val="00A42836"/>
    <w:rsid w:val="00A55597"/>
    <w:rsid w:val="00A64615"/>
    <w:rsid w:val="00A652BC"/>
    <w:rsid w:val="00A70847"/>
    <w:rsid w:val="00A70F37"/>
    <w:rsid w:val="00A7161F"/>
    <w:rsid w:val="00A72050"/>
    <w:rsid w:val="00A72069"/>
    <w:rsid w:val="00A75302"/>
    <w:rsid w:val="00A77BDA"/>
    <w:rsid w:val="00A83CE3"/>
    <w:rsid w:val="00A87531"/>
    <w:rsid w:val="00A954E2"/>
    <w:rsid w:val="00A957D4"/>
    <w:rsid w:val="00A959E7"/>
    <w:rsid w:val="00A961D9"/>
    <w:rsid w:val="00A978A5"/>
    <w:rsid w:val="00AA0EAE"/>
    <w:rsid w:val="00AA3D89"/>
    <w:rsid w:val="00AA7491"/>
    <w:rsid w:val="00AB13FB"/>
    <w:rsid w:val="00AB2EF5"/>
    <w:rsid w:val="00AB307A"/>
    <w:rsid w:val="00AB4FF5"/>
    <w:rsid w:val="00AC04F4"/>
    <w:rsid w:val="00AC404F"/>
    <w:rsid w:val="00AC448F"/>
    <w:rsid w:val="00AC60B8"/>
    <w:rsid w:val="00AC759C"/>
    <w:rsid w:val="00AC75A2"/>
    <w:rsid w:val="00AD0898"/>
    <w:rsid w:val="00AD72B4"/>
    <w:rsid w:val="00AE1510"/>
    <w:rsid w:val="00AE66FE"/>
    <w:rsid w:val="00AE7C48"/>
    <w:rsid w:val="00AF0DC1"/>
    <w:rsid w:val="00AF1F4E"/>
    <w:rsid w:val="00AF33DA"/>
    <w:rsid w:val="00B03A1D"/>
    <w:rsid w:val="00B06E68"/>
    <w:rsid w:val="00B11C96"/>
    <w:rsid w:val="00B130E6"/>
    <w:rsid w:val="00B139E4"/>
    <w:rsid w:val="00B204E1"/>
    <w:rsid w:val="00B215B0"/>
    <w:rsid w:val="00B30538"/>
    <w:rsid w:val="00B34361"/>
    <w:rsid w:val="00B35117"/>
    <w:rsid w:val="00B373BD"/>
    <w:rsid w:val="00B3776E"/>
    <w:rsid w:val="00B4256F"/>
    <w:rsid w:val="00B45831"/>
    <w:rsid w:val="00B4647C"/>
    <w:rsid w:val="00B50AEC"/>
    <w:rsid w:val="00B50AFD"/>
    <w:rsid w:val="00B530D4"/>
    <w:rsid w:val="00B555B0"/>
    <w:rsid w:val="00B576D4"/>
    <w:rsid w:val="00B627F7"/>
    <w:rsid w:val="00B700A9"/>
    <w:rsid w:val="00B71FCD"/>
    <w:rsid w:val="00B80881"/>
    <w:rsid w:val="00B865AF"/>
    <w:rsid w:val="00B921EE"/>
    <w:rsid w:val="00B93BFB"/>
    <w:rsid w:val="00BA3EA1"/>
    <w:rsid w:val="00BA5C34"/>
    <w:rsid w:val="00BB3A26"/>
    <w:rsid w:val="00BB4892"/>
    <w:rsid w:val="00BB6237"/>
    <w:rsid w:val="00BB6FDF"/>
    <w:rsid w:val="00BB7C13"/>
    <w:rsid w:val="00BC1CAC"/>
    <w:rsid w:val="00BC21E9"/>
    <w:rsid w:val="00BC6341"/>
    <w:rsid w:val="00BC6C3B"/>
    <w:rsid w:val="00BD2365"/>
    <w:rsid w:val="00BD75ED"/>
    <w:rsid w:val="00BE1A82"/>
    <w:rsid w:val="00BE37E1"/>
    <w:rsid w:val="00BE4906"/>
    <w:rsid w:val="00BE6B4F"/>
    <w:rsid w:val="00BF1410"/>
    <w:rsid w:val="00BF2590"/>
    <w:rsid w:val="00BF7640"/>
    <w:rsid w:val="00C025AC"/>
    <w:rsid w:val="00C03D86"/>
    <w:rsid w:val="00C11BFB"/>
    <w:rsid w:val="00C20005"/>
    <w:rsid w:val="00C22758"/>
    <w:rsid w:val="00C24288"/>
    <w:rsid w:val="00C2577B"/>
    <w:rsid w:val="00C308FA"/>
    <w:rsid w:val="00C327D8"/>
    <w:rsid w:val="00C32866"/>
    <w:rsid w:val="00C35974"/>
    <w:rsid w:val="00C36FC4"/>
    <w:rsid w:val="00C37B96"/>
    <w:rsid w:val="00C4483C"/>
    <w:rsid w:val="00C44A82"/>
    <w:rsid w:val="00C548EF"/>
    <w:rsid w:val="00C61880"/>
    <w:rsid w:val="00C619D2"/>
    <w:rsid w:val="00C62C76"/>
    <w:rsid w:val="00C66EA7"/>
    <w:rsid w:val="00C708B4"/>
    <w:rsid w:val="00C70BF9"/>
    <w:rsid w:val="00C72F94"/>
    <w:rsid w:val="00C81921"/>
    <w:rsid w:val="00C82F3A"/>
    <w:rsid w:val="00C8691A"/>
    <w:rsid w:val="00C9318C"/>
    <w:rsid w:val="00C95699"/>
    <w:rsid w:val="00C97AD7"/>
    <w:rsid w:val="00CA3B91"/>
    <w:rsid w:val="00CA5355"/>
    <w:rsid w:val="00CB267E"/>
    <w:rsid w:val="00CB5DD3"/>
    <w:rsid w:val="00CC02AE"/>
    <w:rsid w:val="00CC1A8B"/>
    <w:rsid w:val="00CC368E"/>
    <w:rsid w:val="00CC6C06"/>
    <w:rsid w:val="00CC7F51"/>
    <w:rsid w:val="00CD0BBE"/>
    <w:rsid w:val="00CD19E7"/>
    <w:rsid w:val="00CD3871"/>
    <w:rsid w:val="00CD3DB8"/>
    <w:rsid w:val="00CE0BBE"/>
    <w:rsid w:val="00CE0C1A"/>
    <w:rsid w:val="00CE1853"/>
    <w:rsid w:val="00CE217F"/>
    <w:rsid w:val="00CE402B"/>
    <w:rsid w:val="00CE5716"/>
    <w:rsid w:val="00CE5BDC"/>
    <w:rsid w:val="00CE625F"/>
    <w:rsid w:val="00CF116E"/>
    <w:rsid w:val="00CF6A64"/>
    <w:rsid w:val="00D03302"/>
    <w:rsid w:val="00D03A3C"/>
    <w:rsid w:val="00D05515"/>
    <w:rsid w:val="00D05F7C"/>
    <w:rsid w:val="00D121EE"/>
    <w:rsid w:val="00D20104"/>
    <w:rsid w:val="00D212CD"/>
    <w:rsid w:val="00D2404C"/>
    <w:rsid w:val="00D316C5"/>
    <w:rsid w:val="00D31B68"/>
    <w:rsid w:val="00D44F4D"/>
    <w:rsid w:val="00D46018"/>
    <w:rsid w:val="00D47A1F"/>
    <w:rsid w:val="00D52F67"/>
    <w:rsid w:val="00D53DDE"/>
    <w:rsid w:val="00D54A7C"/>
    <w:rsid w:val="00D61143"/>
    <w:rsid w:val="00D61F49"/>
    <w:rsid w:val="00D635D2"/>
    <w:rsid w:val="00D646C0"/>
    <w:rsid w:val="00D653C0"/>
    <w:rsid w:val="00D815A4"/>
    <w:rsid w:val="00D850CD"/>
    <w:rsid w:val="00D86E3B"/>
    <w:rsid w:val="00D878E5"/>
    <w:rsid w:val="00D9215C"/>
    <w:rsid w:val="00D92228"/>
    <w:rsid w:val="00D940F5"/>
    <w:rsid w:val="00D952B7"/>
    <w:rsid w:val="00D95D5C"/>
    <w:rsid w:val="00DA13D8"/>
    <w:rsid w:val="00DA1DE6"/>
    <w:rsid w:val="00DA3B77"/>
    <w:rsid w:val="00DA55CC"/>
    <w:rsid w:val="00DB3888"/>
    <w:rsid w:val="00DB413D"/>
    <w:rsid w:val="00DB6F36"/>
    <w:rsid w:val="00DB73EC"/>
    <w:rsid w:val="00DC15B6"/>
    <w:rsid w:val="00DC20D9"/>
    <w:rsid w:val="00DC5305"/>
    <w:rsid w:val="00DC62FE"/>
    <w:rsid w:val="00DC7CA2"/>
    <w:rsid w:val="00DD0EE7"/>
    <w:rsid w:val="00DD2816"/>
    <w:rsid w:val="00DD4CEA"/>
    <w:rsid w:val="00DE0D7F"/>
    <w:rsid w:val="00DE18B1"/>
    <w:rsid w:val="00DE2EE0"/>
    <w:rsid w:val="00DE7016"/>
    <w:rsid w:val="00DF1B65"/>
    <w:rsid w:val="00DF59B1"/>
    <w:rsid w:val="00DF76F3"/>
    <w:rsid w:val="00E032B5"/>
    <w:rsid w:val="00E165DD"/>
    <w:rsid w:val="00E22C07"/>
    <w:rsid w:val="00E230B0"/>
    <w:rsid w:val="00E2321A"/>
    <w:rsid w:val="00E23BB0"/>
    <w:rsid w:val="00E248A9"/>
    <w:rsid w:val="00E43BB0"/>
    <w:rsid w:val="00E4448C"/>
    <w:rsid w:val="00E458EA"/>
    <w:rsid w:val="00E46B20"/>
    <w:rsid w:val="00E46CD2"/>
    <w:rsid w:val="00E47920"/>
    <w:rsid w:val="00E47C64"/>
    <w:rsid w:val="00E50397"/>
    <w:rsid w:val="00E5086D"/>
    <w:rsid w:val="00E567B2"/>
    <w:rsid w:val="00E56964"/>
    <w:rsid w:val="00E57090"/>
    <w:rsid w:val="00E70EDA"/>
    <w:rsid w:val="00E71161"/>
    <w:rsid w:val="00E736A3"/>
    <w:rsid w:val="00E91F73"/>
    <w:rsid w:val="00E92CC2"/>
    <w:rsid w:val="00E931B4"/>
    <w:rsid w:val="00E94667"/>
    <w:rsid w:val="00E957C6"/>
    <w:rsid w:val="00EA056F"/>
    <w:rsid w:val="00EA4886"/>
    <w:rsid w:val="00EA50AC"/>
    <w:rsid w:val="00EA6E15"/>
    <w:rsid w:val="00EB1A4B"/>
    <w:rsid w:val="00EB2D93"/>
    <w:rsid w:val="00EB6C27"/>
    <w:rsid w:val="00EC0118"/>
    <w:rsid w:val="00EC054D"/>
    <w:rsid w:val="00EC0BD0"/>
    <w:rsid w:val="00EE5DD0"/>
    <w:rsid w:val="00EE6212"/>
    <w:rsid w:val="00EE763E"/>
    <w:rsid w:val="00EF0CE7"/>
    <w:rsid w:val="00EF3DC4"/>
    <w:rsid w:val="00EF77EF"/>
    <w:rsid w:val="00EF7E21"/>
    <w:rsid w:val="00F00598"/>
    <w:rsid w:val="00F025FC"/>
    <w:rsid w:val="00F0585B"/>
    <w:rsid w:val="00F10017"/>
    <w:rsid w:val="00F141CF"/>
    <w:rsid w:val="00F158C7"/>
    <w:rsid w:val="00F167C7"/>
    <w:rsid w:val="00F236A5"/>
    <w:rsid w:val="00F25822"/>
    <w:rsid w:val="00F25E15"/>
    <w:rsid w:val="00F27BC8"/>
    <w:rsid w:val="00F303F0"/>
    <w:rsid w:val="00F30C10"/>
    <w:rsid w:val="00F330E2"/>
    <w:rsid w:val="00F33E96"/>
    <w:rsid w:val="00F35239"/>
    <w:rsid w:val="00F40286"/>
    <w:rsid w:val="00F40396"/>
    <w:rsid w:val="00F40AFA"/>
    <w:rsid w:val="00F40D04"/>
    <w:rsid w:val="00F4717C"/>
    <w:rsid w:val="00F54FFB"/>
    <w:rsid w:val="00F56426"/>
    <w:rsid w:val="00F63E22"/>
    <w:rsid w:val="00F676E9"/>
    <w:rsid w:val="00F70247"/>
    <w:rsid w:val="00F72076"/>
    <w:rsid w:val="00F74661"/>
    <w:rsid w:val="00F762D3"/>
    <w:rsid w:val="00F77FDF"/>
    <w:rsid w:val="00F855ED"/>
    <w:rsid w:val="00F91D8E"/>
    <w:rsid w:val="00F97BAF"/>
    <w:rsid w:val="00FA00FF"/>
    <w:rsid w:val="00FA0F38"/>
    <w:rsid w:val="00FA59A1"/>
    <w:rsid w:val="00FA7B82"/>
    <w:rsid w:val="00FB20B5"/>
    <w:rsid w:val="00FB4EA2"/>
    <w:rsid w:val="00FC4AFB"/>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09" stroke="f">
      <v:fill rotate="t" angle="90" type="gradient"/>
      <v:stroke on="f"/>
      <o:colormru v:ext="edit" colors="#332c2b"/>
    </o:shapedefaults>
    <o:shapelayout v:ext="edit">
      <o:idmap v:ext="edit" data="1"/>
    </o:shapelayout>
  </w:shapeDefaults>
  <w:decimalSymbol w:val=","/>
  <w:listSeparator w:val=";"/>
  <w14:docId w14:val="760C72C1"/>
  <w15:docId w15:val="{33EB4FA4-0A63-427D-9502-1701353F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fr-FR" w:eastAsia="fr-FR" w:bidi="fr-FR"/>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E736A3"/>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French.docx" TargetMode="External"/><Relationship Id="rId18" Type="http://schemas.openxmlformats.org/officeDocument/2006/relationships/hyperlink" Target="file:///E:\6%20ERP%20Project\SE\Official\058_Denver\Project\SCDenver1702006\PDF-Word_10_&#32763;&#35793;-QC\01%2020170216\TSP-203%20ENGLISH%20USER%20MANUAL%20trans_French.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French.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French.docx" TargetMode="External"/><Relationship Id="rId17" Type="http://schemas.openxmlformats.org/officeDocument/2006/relationships/hyperlink" Target="file:///E:\6%20ERP%20Project\SE\Official\058_Denver\Project\SCDenver1702006\PDF-Word_10_&#32763;&#35793;-QC\01%2020170216\TSP-203%20ENGLISH%20USER%20MANUAL%20trans_French.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French.docx" TargetMode="External"/><Relationship Id="rId20" Type="http://schemas.openxmlformats.org/officeDocument/2006/relationships/hyperlink" Target="file:///E:\6%20ERP%20Project\SE\Official\058_Denver\Project\SCDenver1702006\PDF-Word_10_&#32763;&#35793;-QC\01%2020170216\TSP-203%20ENGLISH%20USER%20MANUAL%20trans_French.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French.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French.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French.docx" TargetMode="External"/><Relationship Id="rId19" Type="http://schemas.openxmlformats.org/officeDocument/2006/relationships/hyperlink" Target="file:///E:\6%20ERP%20Project\SE\Official\058_Denver\Project\SCDenver1702006\PDF-Word_10_&#32763;&#35793;-QC\01%2020170216\TSP-203%20ENGLISH%20USER%20MANUAL%20trans_French.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French.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5AE0E-9650-4E02-B51C-73976FC41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2376</Words>
  <Characters>13545</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3</cp:revision>
  <cp:lastPrinted>2017-02-14T03:23:00Z</cp:lastPrinted>
  <dcterms:created xsi:type="dcterms:W3CDTF">2017-03-21T09:42:00Z</dcterms:created>
  <dcterms:modified xsi:type="dcterms:W3CDTF">2017-07-04T08:21:00Z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